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34" w:rsidRDefault="00A36534" w:rsidP="009979C0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9979C0" w:rsidRDefault="009979C0" w:rsidP="009979C0">
      <w:pPr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 w:rsidRPr="009979C0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Alfa Romeo, </w:t>
      </w:r>
      <w:r w:rsidR="00F56CA6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P</w:t>
      </w:r>
      <w:r w:rsidRPr="009979C0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roveedor </w:t>
      </w:r>
      <w:r w:rsidR="00F56CA6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O</w:t>
      </w:r>
      <w:r w:rsidRPr="009979C0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ficial </w:t>
      </w:r>
    </w:p>
    <w:p w:rsidR="009979C0" w:rsidRPr="009979C0" w:rsidRDefault="009979C0" w:rsidP="009979C0">
      <w:pPr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proofErr w:type="gramStart"/>
      <w:r w:rsidRPr="009979C0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del</w:t>
      </w:r>
      <w:proofErr w:type="gramEnd"/>
      <w:r w:rsidRPr="009979C0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Atlético de Madrid</w:t>
      </w:r>
    </w:p>
    <w:p w:rsidR="00A36534" w:rsidRPr="00A36534" w:rsidRDefault="00A36534" w:rsidP="00A3653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</w:p>
    <w:p w:rsidR="009979C0" w:rsidRPr="009979C0" w:rsidRDefault="009979C0" w:rsidP="009979C0">
      <w:pPr>
        <w:pStyle w:val="Prrafodelista"/>
        <w:numPr>
          <w:ilvl w:val="0"/>
          <w:numId w:val="11"/>
        </w:numPr>
        <w:jc w:val="both"/>
        <w:rPr>
          <w:b/>
          <w:bCs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 w:rsidRPr="009979C0">
        <w:rPr>
          <w:b/>
          <w:bCs/>
        </w:rPr>
        <w:t xml:space="preserve">La marca italiana proporcionará al club rojiblanco una amplia gama de vehículos entre los que cabe destacar la presencia del nuevo </w:t>
      </w:r>
      <w:proofErr w:type="spellStart"/>
      <w:r w:rsidRPr="009979C0">
        <w:rPr>
          <w:b/>
          <w:bCs/>
        </w:rPr>
        <w:t>Stelvio</w:t>
      </w:r>
      <w:proofErr w:type="spellEnd"/>
      <w:r w:rsidRPr="009979C0">
        <w:rPr>
          <w:b/>
          <w:bCs/>
        </w:rPr>
        <w:t>.</w:t>
      </w:r>
    </w:p>
    <w:p w:rsidR="009979C0" w:rsidRPr="005D78BE" w:rsidRDefault="009979C0" w:rsidP="009979C0">
      <w:pPr>
        <w:pStyle w:val="Prrafodelista"/>
        <w:spacing w:line="360" w:lineRule="auto"/>
        <w:contextualSpacing w:val="0"/>
        <w:jc w:val="both"/>
        <w:rPr>
          <w:rFonts w:asciiTheme="minorHAnsi" w:hAnsiTheme="minorHAnsi" w:cstheme="minorHAnsi"/>
          <w:b/>
        </w:rPr>
      </w:pP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8" w:name="OLE_LINK5"/>
      <w:bookmarkStart w:id="9" w:name="OLE_LINK6"/>
      <w:bookmarkStart w:id="10" w:name="OLE_LINK12"/>
      <w:bookmarkStart w:id="11" w:name="OLE_LINK13"/>
    </w:p>
    <w:p w:rsidR="009979C0" w:rsidRPr="009979C0" w:rsidRDefault="00134D90" w:rsidP="009979C0">
      <w:pPr>
        <w:spacing w:line="360" w:lineRule="auto"/>
        <w:jc w:val="both"/>
        <w:rPr>
          <w:rFonts w:asciiTheme="minorHAnsi" w:hAnsiTheme="minorHAnsi"/>
        </w:rPr>
      </w:pPr>
      <w:r w:rsidRPr="001B06DB">
        <w:rPr>
          <w:rFonts w:asciiTheme="minorHAnsi" w:hAnsiTheme="minorHAnsi"/>
          <w:b/>
        </w:rPr>
        <w:t xml:space="preserve">Alcalá de Henares, </w:t>
      </w:r>
      <w:r w:rsidR="00081EBA">
        <w:rPr>
          <w:rFonts w:asciiTheme="minorHAnsi" w:hAnsiTheme="minorHAnsi"/>
          <w:b/>
        </w:rPr>
        <w:t>8</w:t>
      </w:r>
      <w:r w:rsidR="00A36534">
        <w:rPr>
          <w:rFonts w:asciiTheme="minorHAnsi" w:hAnsiTheme="minorHAnsi"/>
          <w:b/>
        </w:rPr>
        <w:t xml:space="preserve"> </w:t>
      </w:r>
      <w:r w:rsidRPr="001B06DB">
        <w:rPr>
          <w:rFonts w:asciiTheme="minorHAnsi" w:hAnsiTheme="minorHAnsi"/>
          <w:b/>
        </w:rPr>
        <w:t xml:space="preserve">de </w:t>
      </w:r>
      <w:r w:rsidR="00081EBA">
        <w:rPr>
          <w:rFonts w:asciiTheme="minorHAnsi" w:hAnsiTheme="minorHAnsi"/>
          <w:b/>
        </w:rPr>
        <w:t>agosto</w:t>
      </w:r>
      <w:r w:rsidRPr="001B06DB">
        <w:rPr>
          <w:rFonts w:asciiTheme="minorHAnsi" w:hAnsiTheme="minorHAnsi"/>
          <w:b/>
        </w:rPr>
        <w:t xml:space="preserve"> de 201</w:t>
      </w:r>
      <w:bookmarkEnd w:id="8"/>
      <w:bookmarkEnd w:id="9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6"/>
      <w:bookmarkEnd w:id="7"/>
      <w:bookmarkEnd w:id="10"/>
      <w:bookmarkEnd w:id="11"/>
      <w:r w:rsidR="009979C0" w:rsidRPr="009979C0">
        <w:rPr>
          <w:rFonts w:asciiTheme="minorHAnsi" w:hAnsiTheme="minorHAnsi"/>
        </w:rPr>
        <w:t xml:space="preserve">El Atlético de Madrid y Fiat Chrysler </w:t>
      </w:r>
      <w:proofErr w:type="spellStart"/>
      <w:r w:rsidR="009979C0" w:rsidRPr="009979C0">
        <w:rPr>
          <w:rFonts w:asciiTheme="minorHAnsi" w:hAnsiTheme="minorHAnsi"/>
        </w:rPr>
        <w:t>Automobiles</w:t>
      </w:r>
      <w:proofErr w:type="spellEnd"/>
      <w:r w:rsidR="009979C0" w:rsidRPr="009979C0">
        <w:rPr>
          <w:rFonts w:asciiTheme="minorHAnsi" w:hAnsiTheme="minorHAnsi"/>
        </w:rPr>
        <w:t xml:space="preserve"> </w:t>
      </w:r>
      <w:proofErr w:type="spellStart"/>
      <w:r w:rsidR="009979C0" w:rsidRPr="009979C0">
        <w:rPr>
          <w:rFonts w:asciiTheme="minorHAnsi" w:hAnsiTheme="minorHAnsi"/>
        </w:rPr>
        <w:t>Spain</w:t>
      </w:r>
      <w:proofErr w:type="spellEnd"/>
      <w:r w:rsidR="009979C0" w:rsidRPr="009979C0">
        <w:rPr>
          <w:rFonts w:asciiTheme="minorHAnsi" w:hAnsiTheme="minorHAnsi"/>
        </w:rPr>
        <w:t xml:space="preserve"> acaban de cerrar un acuerdo de patrocinio por el que Alfa Romeo se convierte en </w:t>
      </w:r>
      <w:r w:rsidR="00F56CA6">
        <w:rPr>
          <w:rFonts w:asciiTheme="minorHAnsi" w:hAnsiTheme="minorHAnsi"/>
        </w:rPr>
        <w:t>P</w:t>
      </w:r>
      <w:r w:rsidR="009979C0" w:rsidRPr="009979C0">
        <w:rPr>
          <w:rFonts w:asciiTheme="minorHAnsi" w:hAnsiTheme="minorHAnsi"/>
        </w:rPr>
        <w:t xml:space="preserve">roveedor </w:t>
      </w:r>
      <w:r w:rsidR="00F56CA6">
        <w:rPr>
          <w:rFonts w:asciiTheme="minorHAnsi" w:hAnsiTheme="minorHAnsi"/>
        </w:rPr>
        <w:t>O</w:t>
      </w:r>
      <w:r w:rsidR="009979C0" w:rsidRPr="009979C0">
        <w:rPr>
          <w:rFonts w:asciiTheme="minorHAnsi" w:hAnsiTheme="minorHAnsi"/>
        </w:rPr>
        <w:t xml:space="preserve">ficial del </w:t>
      </w:r>
      <w:r w:rsidR="00F56CA6">
        <w:rPr>
          <w:rFonts w:asciiTheme="minorHAnsi" w:hAnsiTheme="minorHAnsi"/>
        </w:rPr>
        <w:t>Cl</w:t>
      </w:r>
      <w:r w:rsidR="009979C0" w:rsidRPr="009979C0">
        <w:rPr>
          <w:rFonts w:asciiTheme="minorHAnsi" w:hAnsiTheme="minorHAnsi"/>
        </w:rPr>
        <w:t xml:space="preserve">ub durante la temporada 2017/2018. Dentro de la flota que tendrán a su disposición los jugadores, técnicos y directivos, toma un protagonismo especial el nuevo Alfa Romeo </w:t>
      </w:r>
      <w:proofErr w:type="spellStart"/>
      <w:r w:rsidR="009979C0" w:rsidRPr="009979C0">
        <w:rPr>
          <w:rFonts w:asciiTheme="minorHAnsi" w:hAnsiTheme="minorHAnsi"/>
        </w:rPr>
        <w:t>Stelvio</w:t>
      </w:r>
      <w:proofErr w:type="spellEnd"/>
      <w:r w:rsidR="009979C0" w:rsidRPr="009979C0">
        <w:rPr>
          <w:rFonts w:asciiTheme="minorHAnsi" w:hAnsiTheme="minorHAnsi"/>
        </w:rPr>
        <w:t>, el primer SUV de la marca italiana.</w:t>
      </w: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</w:rPr>
      </w:pP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</w:rPr>
      </w:pPr>
      <w:r w:rsidRPr="009979C0">
        <w:rPr>
          <w:rFonts w:asciiTheme="minorHAnsi" w:hAnsiTheme="minorHAnsi"/>
        </w:rPr>
        <w:t xml:space="preserve">Las dos entidades han mostrado su satisfacción con el acuerdo que acaban de firmar, ya que con toda seguridad tendrá una importante proyección. </w:t>
      </w: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</w:rPr>
      </w:pP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</w:rPr>
      </w:pPr>
      <w:r w:rsidRPr="009979C0">
        <w:rPr>
          <w:rFonts w:asciiTheme="minorHAnsi" w:hAnsiTheme="minorHAnsi"/>
        </w:rPr>
        <w:t xml:space="preserve">Iñigo Aznar, director comercial del Atlético de Madrid, ha querido “dar la bienvenida a Alfa Romeo en una temporada histórica para el club en la que inauguraremos el </w:t>
      </w:r>
      <w:proofErr w:type="spellStart"/>
      <w:r w:rsidRPr="009979C0">
        <w:rPr>
          <w:rFonts w:asciiTheme="minorHAnsi" w:hAnsiTheme="minorHAnsi"/>
        </w:rPr>
        <w:t>Wanda</w:t>
      </w:r>
      <w:proofErr w:type="spellEnd"/>
      <w:r w:rsidRPr="009979C0">
        <w:rPr>
          <w:rFonts w:asciiTheme="minorHAnsi" w:hAnsiTheme="minorHAnsi"/>
        </w:rPr>
        <w:t xml:space="preserve"> Metropolitano”.</w:t>
      </w: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</w:rPr>
      </w:pP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</w:rPr>
      </w:pPr>
      <w:r w:rsidRPr="009979C0">
        <w:rPr>
          <w:rFonts w:asciiTheme="minorHAnsi" w:hAnsiTheme="minorHAnsi"/>
        </w:rPr>
        <w:t>Luca Parasacco, Consejero Delegado de FCA España y Portugal, se mostraba muy satisfecho con el acuerdo ya que “nuestras entidades cuentan con un importante y consolidado legado histórico. Con el paso del tiempo, Alfa Romeo se convirtió en pura pasión por los automóviles, inspirando a los mejores fabricantes del mundo y transmitiendo la emoción a millones de entusiastas. Esa misma emoción es la que transmite el Atlético de Madrid y su afición, partido a partido, en el terreno de juego”.</w:t>
      </w: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</w:rPr>
      </w:pP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</w:rPr>
      </w:pPr>
      <w:r w:rsidRPr="009979C0">
        <w:rPr>
          <w:rFonts w:asciiTheme="minorHAnsi" w:hAnsiTheme="minorHAnsi"/>
        </w:rPr>
        <w:t xml:space="preserve">Alfa Romeo y su característico color rojo, casarán a la perfección con el club madrileño, y estarán presentes dentro y fuera del terreno de juego del nuevo estadio </w:t>
      </w:r>
      <w:proofErr w:type="spellStart"/>
      <w:r w:rsidRPr="009979C0">
        <w:rPr>
          <w:rFonts w:asciiTheme="minorHAnsi" w:hAnsiTheme="minorHAnsi"/>
        </w:rPr>
        <w:t>Wanda</w:t>
      </w:r>
      <w:proofErr w:type="spellEnd"/>
      <w:r w:rsidRPr="009979C0">
        <w:rPr>
          <w:rFonts w:asciiTheme="minorHAnsi" w:hAnsiTheme="minorHAnsi"/>
        </w:rPr>
        <w:t xml:space="preserve"> Metropolitano, que se inaugurará el próximo mes de septiembre y que será todo un acontecimiento en la capital. </w:t>
      </w: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</w:rPr>
      </w:pPr>
      <w:r w:rsidRPr="009979C0">
        <w:rPr>
          <w:rFonts w:asciiTheme="minorHAnsi" w:hAnsiTheme="minorHAnsi"/>
        </w:rPr>
        <w:t xml:space="preserve"> </w:t>
      </w: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</w:rPr>
      </w:pP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  <w:b/>
        </w:rPr>
      </w:pPr>
      <w:r w:rsidRPr="009979C0">
        <w:rPr>
          <w:rFonts w:asciiTheme="minorHAnsi" w:hAnsiTheme="minorHAnsi"/>
          <w:b/>
        </w:rPr>
        <w:lastRenderedPageBreak/>
        <w:t xml:space="preserve">Sobre FCA Fiat Chrysler </w:t>
      </w:r>
      <w:proofErr w:type="spellStart"/>
      <w:r w:rsidRPr="009979C0">
        <w:rPr>
          <w:rFonts w:asciiTheme="minorHAnsi" w:hAnsiTheme="minorHAnsi"/>
          <w:b/>
        </w:rPr>
        <w:t>Automobiles</w:t>
      </w:r>
      <w:proofErr w:type="spellEnd"/>
      <w:r w:rsidRPr="009979C0">
        <w:rPr>
          <w:rFonts w:asciiTheme="minorHAnsi" w:hAnsiTheme="minorHAnsi"/>
          <w:b/>
        </w:rPr>
        <w:t>/Alfa Romeo</w:t>
      </w:r>
    </w:p>
    <w:p w:rsidR="009979C0" w:rsidRPr="00FD6C5B" w:rsidRDefault="009979C0" w:rsidP="009979C0">
      <w:pPr>
        <w:spacing w:line="360" w:lineRule="auto"/>
        <w:jc w:val="both"/>
        <w:rPr>
          <w:rFonts w:asciiTheme="minorHAnsi" w:hAnsiTheme="minorHAnsi"/>
        </w:rPr>
      </w:pPr>
      <w:r w:rsidRPr="00FD6C5B">
        <w:rPr>
          <w:rFonts w:asciiTheme="minorHAnsi" w:hAnsiTheme="minorHAnsi"/>
        </w:rPr>
        <w:t xml:space="preserve">Fiat Chrysler </w:t>
      </w:r>
      <w:proofErr w:type="spellStart"/>
      <w:r w:rsidRPr="00FD6C5B">
        <w:rPr>
          <w:rFonts w:asciiTheme="minorHAnsi" w:hAnsiTheme="minorHAnsi"/>
        </w:rPr>
        <w:t>Automobiles</w:t>
      </w:r>
      <w:proofErr w:type="spellEnd"/>
      <w:r w:rsidRPr="00FD6C5B">
        <w:rPr>
          <w:rFonts w:asciiTheme="minorHAnsi" w:hAnsiTheme="minorHAnsi"/>
        </w:rPr>
        <w:t xml:space="preserve"> (FCA) es el séptimo mayor fabricante de automóviles en el mundo, focalizada en la fabricación, comercialización y diseño de turismos y vehículos comerciales ligeros. Como pionera de la industria automotriz, fabricó su primer automóvil en 1.899. Tiene centros de producción e investigación distribuidos por todo el mundo; Italia, Argentina, Brasil, Polonia, Serbia, China, Francia, India, Rusia, Turquía,… En 2013, adquirió el</w:t>
      </w:r>
      <w:r>
        <w:rPr>
          <w:rFonts w:asciiTheme="minorHAnsi" w:hAnsiTheme="minorHAnsi"/>
        </w:rPr>
        <w:t xml:space="preserve"> </w:t>
      </w:r>
      <w:r w:rsidRPr="00FD6C5B">
        <w:rPr>
          <w:rFonts w:asciiTheme="minorHAnsi" w:hAnsiTheme="minorHAnsi"/>
        </w:rPr>
        <w:t xml:space="preserve">100 % de la propiedad del grupo Chrysler, completando el último paso necesario, para la creación de del grupo FCA, convirtiéndose en una organización fuerte y vibrante construida sobre una base sólida con planes ambiciosos para el futuro. En España opera bajo las marcas Fiat, </w:t>
      </w:r>
      <w:proofErr w:type="spellStart"/>
      <w:r w:rsidRPr="00FD6C5B">
        <w:rPr>
          <w:rFonts w:asciiTheme="minorHAnsi" w:hAnsiTheme="minorHAnsi"/>
        </w:rPr>
        <w:t>Abarth</w:t>
      </w:r>
      <w:proofErr w:type="spellEnd"/>
      <w:r w:rsidRPr="00FD6C5B">
        <w:rPr>
          <w:rFonts w:asciiTheme="minorHAnsi" w:hAnsiTheme="minorHAnsi"/>
        </w:rPr>
        <w:t xml:space="preserve">, Alfa Romeo, Jeep, Fiat Professional y </w:t>
      </w:r>
      <w:proofErr w:type="spellStart"/>
      <w:r w:rsidRPr="00FD6C5B">
        <w:rPr>
          <w:rFonts w:asciiTheme="minorHAnsi" w:hAnsiTheme="minorHAnsi"/>
        </w:rPr>
        <w:t>Mopar</w:t>
      </w:r>
      <w:proofErr w:type="spellEnd"/>
      <w:r w:rsidRPr="00FD6C5B">
        <w:rPr>
          <w:rFonts w:asciiTheme="minorHAnsi" w:hAnsiTheme="minorHAnsi"/>
        </w:rPr>
        <w:t>.</w:t>
      </w:r>
      <w:r w:rsidRPr="009979C0">
        <w:rPr>
          <w:rFonts w:asciiTheme="minorHAnsi" w:hAnsiTheme="minorHAnsi"/>
        </w:rPr>
        <w:t xml:space="preserve"> </w:t>
      </w: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</w:rPr>
      </w:pP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</w:rPr>
      </w:pPr>
    </w:p>
    <w:p w:rsidR="009979C0" w:rsidRPr="009979C0" w:rsidRDefault="009979C0" w:rsidP="009979C0">
      <w:pPr>
        <w:spacing w:line="360" w:lineRule="auto"/>
        <w:jc w:val="both"/>
        <w:rPr>
          <w:rFonts w:asciiTheme="minorHAnsi" w:hAnsiTheme="minorHAnsi"/>
          <w:b/>
        </w:rPr>
      </w:pPr>
      <w:r w:rsidRPr="009979C0">
        <w:rPr>
          <w:rFonts w:asciiTheme="minorHAnsi" w:hAnsiTheme="minorHAnsi"/>
          <w:b/>
        </w:rPr>
        <w:t>Sobre el Atlético de Madrid</w:t>
      </w:r>
    </w:p>
    <w:p w:rsidR="009979C0" w:rsidRPr="009979C0" w:rsidRDefault="009979C0" w:rsidP="009979C0">
      <w:pPr>
        <w:spacing w:line="360" w:lineRule="auto"/>
        <w:rPr>
          <w:rFonts w:asciiTheme="minorHAnsi" w:hAnsiTheme="minorHAnsi"/>
        </w:rPr>
      </w:pPr>
      <w:r w:rsidRPr="009979C0">
        <w:rPr>
          <w:rFonts w:asciiTheme="minorHAnsi" w:hAnsiTheme="minorHAnsi"/>
        </w:rPr>
        <w:t xml:space="preserve">Fundado en 1903 su palmarés suma, entre otros, 10 títulos de Liga, 10 títulos de Copa, 1 Copa Intercontinental, 2 UEFA Europa League, 1 </w:t>
      </w:r>
      <w:proofErr w:type="spellStart"/>
      <w:r w:rsidRPr="009979C0">
        <w:rPr>
          <w:rFonts w:asciiTheme="minorHAnsi" w:hAnsiTheme="minorHAnsi"/>
        </w:rPr>
        <w:t>Recopa</w:t>
      </w:r>
      <w:proofErr w:type="spellEnd"/>
      <w:r w:rsidRPr="009979C0">
        <w:rPr>
          <w:rFonts w:asciiTheme="minorHAnsi" w:hAnsiTheme="minorHAnsi"/>
        </w:rPr>
        <w:t xml:space="preserve"> de Europa y 2 Supercopas de Europa. Esta temporada inaugura el </w:t>
      </w:r>
      <w:proofErr w:type="spellStart"/>
      <w:r w:rsidRPr="009979C0">
        <w:rPr>
          <w:rFonts w:asciiTheme="minorHAnsi" w:hAnsiTheme="minorHAnsi"/>
        </w:rPr>
        <w:t>Wanda</w:t>
      </w:r>
      <w:proofErr w:type="spellEnd"/>
      <w:r w:rsidRPr="009979C0">
        <w:rPr>
          <w:rFonts w:asciiTheme="minorHAnsi" w:hAnsiTheme="minorHAnsi"/>
        </w:rPr>
        <w:t xml:space="preserve"> Metropolitano, un estadio con capacidad para 68.000 espectadores y que dispondrá de los últimos avances tecnológicos. El Atlético de Madrid ocupa actualmente el 2º puesto en el ranking de la UEFA.</w:t>
      </w:r>
    </w:p>
    <w:p w:rsidR="00EC5F1D" w:rsidRPr="00CC52D3" w:rsidRDefault="00EC5F1D" w:rsidP="00A36534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F56CA6" w:rsidRDefault="00835196" w:rsidP="009979C0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56CA6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9979C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9979C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9979C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9979C0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9979C0">
      <w:pPr>
        <w:spacing w:line="360" w:lineRule="auto"/>
        <w:ind w:right="566"/>
      </w:pPr>
      <w:r>
        <w:tab/>
      </w:r>
    </w:p>
    <w:p w:rsidR="002615BB" w:rsidRPr="00835196" w:rsidRDefault="002615BB" w:rsidP="009979C0">
      <w:pPr>
        <w:spacing w:line="360" w:lineRule="auto"/>
        <w:ind w:right="566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09" w:rsidRDefault="00C45709" w:rsidP="0040727A">
      <w:r>
        <w:separator/>
      </w:r>
    </w:p>
  </w:endnote>
  <w:endnote w:type="continuationSeparator" w:id="0">
    <w:p w:rsidR="00C45709" w:rsidRDefault="00C45709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F313E" w:rsidRPr="00FF313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FF313E" w:rsidRPr="00FF313E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FF313E" w:rsidRPr="00FF313E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09" w:rsidRDefault="00C45709" w:rsidP="0040727A">
      <w:r>
        <w:separator/>
      </w:r>
    </w:p>
  </w:footnote>
  <w:footnote w:type="continuationSeparator" w:id="0">
    <w:p w:rsidR="00C45709" w:rsidRDefault="00C45709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37BBE"/>
    <w:rsid w:val="00040EE9"/>
    <w:rsid w:val="000410F9"/>
    <w:rsid w:val="00044A30"/>
    <w:rsid w:val="00045001"/>
    <w:rsid w:val="00054D46"/>
    <w:rsid w:val="000754BA"/>
    <w:rsid w:val="00077098"/>
    <w:rsid w:val="00081EBA"/>
    <w:rsid w:val="000A2C35"/>
    <w:rsid w:val="000A3505"/>
    <w:rsid w:val="000A41F0"/>
    <w:rsid w:val="000A7AA5"/>
    <w:rsid w:val="000C4FF6"/>
    <w:rsid w:val="000C721D"/>
    <w:rsid w:val="000D5E04"/>
    <w:rsid w:val="000D61DA"/>
    <w:rsid w:val="000F2A1F"/>
    <w:rsid w:val="00106F8B"/>
    <w:rsid w:val="00114A23"/>
    <w:rsid w:val="00117539"/>
    <w:rsid w:val="001224F3"/>
    <w:rsid w:val="00127575"/>
    <w:rsid w:val="001326DF"/>
    <w:rsid w:val="00134D90"/>
    <w:rsid w:val="00152E1F"/>
    <w:rsid w:val="00162CF2"/>
    <w:rsid w:val="001643D7"/>
    <w:rsid w:val="0016517C"/>
    <w:rsid w:val="00194B93"/>
    <w:rsid w:val="00196436"/>
    <w:rsid w:val="001A44E1"/>
    <w:rsid w:val="001B06DB"/>
    <w:rsid w:val="001B476D"/>
    <w:rsid w:val="001C195B"/>
    <w:rsid w:val="001C655F"/>
    <w:rsid w:val="001D61D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73D1C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7401A"/>
    <w:rsid w:val="005769CF"/>
    <w:rsid w:val="00590E7F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D764F"/>
    <w:rsid w:val="006E0884"/>
    <w:rsid w:val="006E44CA"/>
    <w:rsid w:val="00704B41"/>
    <w:rsid w:val="00710E9A"/>
    <w:rsid w:val="0072760D"/>
    <w:rsid w:val="00740753"/>
    <w:rsid w:val="00742856"/>
    <w:rsid w:val="00744DF2"/>
    <w:rsid w:val="00747D6E"/>
    <w:rsid w:val="007555AD"/>
    <w:rsid w:val="007820C2"/>
    <w:rsid w:val="007826F7"/>
    <w:rsid w:val="007B2775"/>
    <w:rsid w:val="007B7327"/>
    <w:rsid w:val="007C22FB"/>
    <w:rsid w:val="007C4AA0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EB6"/>
    <w:rsid w:val="00835196"/>
    <w:rsid w:val="0084139F"/>
    <w:rsid w:val="008524D7"/>
    <w:rsid w:val="00873252"/>
    <w:rsid w:val="0088159E"/>
    <w:rsid w:val="008C3235"/>
    <w:rsid w:val="008E3A84"/>
    <w:rsid w:val="008E77B1"/>
    <w:rsid w:val="008E7DF0"/>
    <w:rsid w:val="008F35CB"/>
    <w:rsid w:val="008F404C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71E31"/>
    <w:rsid w:val="00991E7D"/>
    <w:rsid w:val="00992775"/>
    <w:rsid w:val="009979C0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36534"/>
    <w:rsid w:val="00A57CDC"/>
    <w:rsid w:val="00A734A5"/>
    <w:rsid w:val="00A75A90"/>
    <w:rsid w:val="00A823DB"/>
    <w:rsid w:val="00A8649C"/>
    <w:rsid w:val="00A91968"/>
    <w:rsid w:val="00AA2C47"/>
    <w:rsid w:val="00AA5EAD"/>
    <w:rsid w:val="00AA6167"/>
    <w:rsid w:val="00AB4F94"/>
    <w:rsid w:val="00AB7FF8"/>
    <w:rsid w:val="00AE1780"/>
    <w:rsid w:val="00AE1896"/>
    <w:rsid w:val="00AE35CD"/>
    <w:rsid w:val="00AF77CD"/>
    <w:rsid w:val="00B01527"/>
    <w:rsid w:val="00B157D1"/>
    <w:rsid w:val="00B2051F"/>
    <w:rsid w:val="00B21B70"/>
    <w:rsid w:val="00B23C3A"/>
    <w:rsid w:val="00B32CA2"/>
    <w:rsid w:val="00B65279"/>
    <w:rsid w:val="00B65DAF"/>
    <w:rsid w:val="00B663AD"/>
    <w:rsid w:val="00B92B43"/>
    <w:rsid w:val="00BB33D8"/>
    <w:rsid w:val="00BC3EBE"/>
    <w:rsid w:val="00BC688D"/>
    <w:rsid w:val="00BD6C9E"/>
    <w:rsid w:val="00BE0212"/>
    <w:rsid w:val="00BF49AC"/>
    <w:rsid w:val="00BF5175"/>
    <w:rsid w:val="00C05AB3"/>
    <w:rsid w:val="00C066F6"/>
    <w:rsid w:val="00C20E27"/>
    <w:rsid w:val="00C452B8"/>
    <w:rsid w:val="00C4539D"/>
    <w:rsid w:val="00C45709"/>
    <w:rsid w:val="00C53F3B"/>
    <w:rsid w:val="00C6192F"/>
    <w:rsid w:val="00C637C9"/>
    <w:rsid w:val="00C63F47"/>
    <w:rsid w:val="00C7419D"/>
    <w:rsid w:val="00C860AB"/>
    <w:rsid w:val="00C93276"/>
    <w:rsid w:val="00C97BA2"/>
    <w:rsid w:val="00CA462B"/>
    <w:rsid w:val="00CC6E32"/>
    <w:rsid w:val="00CD22C5"/>
    <w:rsid w:val="00CD48DB"/>
    <w:rsid w:val="00CE0698"/>
    <w:rsid w:val="00D01373"/>
    <w:rsid w:val="00D30759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6A19"/>
    <w:rsid w:val="00DB2A8E"/>
    <w:rsid w:val="00DB318D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3D17"/>
    <w:rsid w:val="00E567C0"/>
    <w:rsid w:val="00E77030"/>
    <w:rsid w:val="00E90694"/>
    <w:rsid w:val="00E92DBA"/>
    <w:rsid w:val="00EA2208"/>
    <w:rsid w:val="00EA35CE"/>
    <w:rsid w:val="00EB6979"/>
    <w:rsid w:val="00EC15CA"/>
    <w:rsid w:val="00EC5F1D"/>
    <w:rsid w:val="00EE2743"/>
    <w:rsid w:val="00EE2C27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56CA6"/>
    <w:rsid w:val="00F64D03"/>
    <w:rsid w:val="00F854AA"/>
    <w:rsid w:val="00F9537E"/>
    <w:rsid w:val="00FB2D1E"/>
    <w:rsid w:val="00FB34A8"/>
    <w:rsid w:val="00FC4BF8"/>
    <w:rsid w:val="00FC650C"/>
    <w:rsid w:val="00FC6525"/>
    <w:rsid w:val="00FD17DC"/>
    <w:rsid w:val="00FF2C39"/>
    <w:rsid w:val="00FF313E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C3277C4-34C3-4859-8C44-72FCB214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2014-10-14T15:27:00Z</cp:lastPrinted>
  <dcterms:created xsi:type="dcterms:W3CDTF">2017-08-08T09:38:00Z</dcterms:created>
  <dcterms:modified xsi:type="dcterms:W3CDTF">2017-08-08T11:30:00Z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