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B3" w:rsidRPr="001F15B3" w:rsidRDefault="00D3025E" w:rsidP="001F15B3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Nuevo acabado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Executive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los Alfa Romeo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Stelvio</w:t>
      </w:r>
      <w:proofErr w:type="spell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y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Giulia</w:t>
      </w:r>
      <w:proofErr w:type="spellEnd"/>
    </w:p>
    <w:p w:rsidR="00F4196F" w:rsidRPr="004A42D5" w:rsidRDefault="00F4196F" w:rsidP="004A42D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D3025E" w:rsidRDefault="00D3025E" w:rsidP="00E600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09" w:hanging="283"/>
        <w:rPr>
          <w:b/>
          <w:bCs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D3025E">
        <w:rPr>
          <w:b/>
          <w:bCs/>
        </w:rPr>
        <w:t>Alfa Romeo</w:t>
      </w:r>
      <w:r w:rsidR="00710598" w:rsidRPr="00D3025E">
        <w:rPr>
          <w:b/>
          <w:bCs/>
        </w:rPr>
        <w:t xml:space="preserve"> lanza </w:t>
      </w:r>
      <w:r w:rsidR="00611331">
        <w:rPr>
          <w:b/>
          <w:bCs/>
        </w:rPr>
        <w:t xml:space="preserve">al mercado </w:t>
      </w:r>
      <w:r w:rsidRPr="00D3025E">
        <w:rPr>
          <w:b/>
          <w:bCs/>
        </w:rPr>
        <w:t xml:space="preserve">un nuevo acabado </w:t>
      </w:r>
      <w:proofErr w:type="spellStart"/>
      <w:r w:rsidRPr="00D3025E">
        <w:rPr>
          <w:b/>
          <w:bCs/>
        </w:rPr>
        <w:t>Executive</w:t>
      </w:r>
      <w:proofErr w:type="spellEnd"/>
      <w:r w:rsidRPr="00D3025E">
        <w:rPr>
          <w:b/>
          <w:bCs/>
        </w:rPr>
        <w:t xml:space="preserve"> en sus modelos </w:t>
      </w:r>
      <w:proofErr w:type="spellStart"/>
      <w:r w:rsidRPr="00D3025E">
        <w:rPr>
          <w:b/>
          <w:bCs/>
        </w:rPr>
        <w:t>Stelvio</w:t>
      </w:r>
      <w:proofErr w:type="spellEnd"/>
      <w:r w:rsidRPr="00D3025E">
        <w:rPr>
          <w:b/>
          <w:bCs/>
        </w:rPr>
        <w:t xml:space="preserve"> y </w:t>
      </w:r>
      <w:proofErr w:type="spellStart"/>
      <w:r w:rsidRPr="00D3025E">
        <w:rPr>
          <w:b/>
          <w:bCs/>
        </w:rPr>
        <w:t>Giulia</w:t>
      </w:r>
      <w:proofErr w:type="spellEnd"/>
    </w:p>
    <w:p w:rsidR="00710598" w:rsidRPr="00D3025E" w:rsidRDefault="00611331" w:rsidP="00E6003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09" w:hanging="283"/>
        <w:rPr>
          <w:b/>
          <w:bCs/>
        </w:rPr>
      </w:pPr>
      <w:r>
        <w:rPr>
          <w:b/>
          <w:bCs/>
        </w:rPr>
        <w:t>D</w:t>
      </w:r>
      <w:r w:rsidR="00AD06AD" w:rsidRPr="00D3025E">
        <w:rPr>
          <w:b/>
          <w:bCs/>
        </w:rPr>
        <w:t>irigido a aquellos clientes que buscan un elevado nivel de equipamiento enfocado en el confort</w:t>
      </w:r>
      <w:r>
        <w:rPr>
          <w:b/>
          <w:bCs/>
        </w:rPr>
        <w:t>, la seguridad</w:t>
      </w:r>
      <w:r w:rsidR="00AD06AD" w:rsidRPr="00D3025E">
        <w:rPr>
          <w:b/>
          <w:bCs/>
        </w:rPr>
        <w:t xml:space="preserve"> y la conectividad.</w:t>
      </w:r>
    </w:p>
    <w:p w:rsidR="001F15B3" w:rsidRPr="00DC0F2D" w:rsidRDefault="00611331" w:rsidP="001F15B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709" w:hanging="283"/>
        <w:rPr>
          <w:b/>
          <w:bCs/>
        </w:rPr>
      </w:pPr>
      <w:r>
        <w:rPr>
          <w:b/>
          <w:bCs/>
        </w:rPr>
        <w:t xml:space="preserve">El acabado </w:t>
      </w:r>
      <w:proofErr w:type="spellStart"/>
      <w:r>
        <w:rPr>
          <w:b/>
          <w:bCs/>
        </w:rPr>
        <w:t>Executive</w:t>
      </w:r>
      <w:proofErr w:type="spellEnd"/>
      <w:r>
        <w:rPr>
          <w:b/>
          <w:bCs/>
        </w:rPr>
        <w:t xml:space="preserve"> está d</w:t>
      </w:r>
      <w:r w:rsidR="00D3025E">
        <w:rPr>
          <w:b/>
          <w:bCs/>
        </w:rPr>
        <w:t>isponible</w:t>
      </w:r>
      <w:r w:rsidR="00710598">
        <w:rPr>
          <w:b/>
          <w:bCs/>
        </w:rPr>
        <w:t xml:space="preserve"> </w:t>
      </w:r>
      <w:r w:rsidR="00E60039">
        <w:rPr>
          <w:b/>
          <w:bCs/>
        </w:rPr>
        <w:t xml:space="preserve">desde abril </w:t>
      </w:r>
      <w:r w:rsidR="00710598">
        <w:rPr>
          <w:b/>
          <w:bCs/>
        </w:rPr>
        <w:t>en los</w:t>
      </w:r>
      <w:r w:rsidR="001F15B3" w:rsidRPr="00DC0F2D">
        <w:rPr>
          <w:b/>
          <w:bCs/>
        </w:rPr>
        <w:t xml:space="preserve"> concesionario</w:t>
      </w:r>
      <w:r w:rsidR="00710598">
        <w:rPr>
          <w:b/>
          <w:bCs/>
        </w:rPr>
        <w:t>s del mercado español</w:t>
      </w:r>
      <w:r w:rsidR="001F15B3" w:rsidRPr="00DC0F2D">
        <w:rPr>
          <w:b/>
          <w:bCs/>
        </w:rPr>
        <w:t>.</w:t>
      </w:r>
    </w:p>
    <w:p w:rsidR="00F113E7" w:rsidRPr="00E26886" w:rsidRDefault="00F113E7" w:rsidP="00F113E7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445C27" w:rsidRDefault="00134D90" w:rsidP="002A08A2">
      <w:pPr>
        <w:shd w:val="clear" w:color="auto" w:fill="FFFFFF"/>
        <w:spacing w:line="360" w:lineRule="auto"/>
        <w:jc w:val="both"/>
      </w:pPr>
      <w:r w:rsidRPr="007E710D">
        <w:rPr>
          <w:rFonts w:asciiTheme="minorHAnsi" w:hAnsiTheme="minorHAnsi"/>
          <w:b/>
        </w:rPr>
        <w:t xml:space="preserve">Alcalá de Henares, </w:t>
      </w:r>
      <w:r w:rsidR="00B658F7">
        <w:rPr>
          <w:rFonts w:asciiTheme="minorHAnsi" w:hAnsiTheme="minorHAnsi"/>
          <w:b/>
        </w:rPr>
        <w:t>11</w:t>
      </w:r>
      <w:r w:rsidR="00533F34">
        <w:rPr>
          <w:rFonts w:asciiTheme="minorHAnsi" w:hAnsiTheme="minorHAnsi"/>
          <w:b/>
        </w:rPr>
        <w:t xml:space="preserve"> </w:t>
      </w:r>
      <w:r w:rsidRPr="007E710D">
        <w:rPr>
          <w:rFonts w:asciiTheme="minorHAnsi" w:hAnsiTheme="minorHAnsi"/>
          <w:b/>
        </w:rPr>
        <w:t xml:space="preserve">de </w:t>
      </w:r>
      <w:r w:rsidR="00710598">
        <w:rPr>
          <w:rFonts w:asciiTheme="minorHAnsi" w:hAnsiTheme="minorHAnsi"/>
          <w:b/>
        </w:rPr>
        <w:t>abril</w:t>
      </w:r>
      <w:r w:rsidRPr="007E710D">
        <w:rPr>
          <w:rFonts w:asciiTheme="minorHAnsi" w:hAnsiTheme="minorHAnsi"/>
          <w:b/>
        </w:rPr>
        <w:t xml:space="preserve"> de 201</w:t>
      </w:r>
      <w:bookmarkEnd w:id="6"/>
      <w:bookmarkEnd w:id="7"/>
      <w:r w:rsidR="00710598">
        <w:rPr>
          <w:rFonts w:asciiTheme="minorHAnsi" w:hAnsiTheme="minorHAnsi"/>
          <w:b/>
        </w:rPr>
        <w:t>8</w:t>
      </w:r>
      <w:bookmarkStart w:id="12" w:name="OLE_LINK8"/>
      <w:bookmarkStart w:id="13" w:name="OLE_LINK9"/>
      <w:bookmarkEnd w:id="8"/>
      <w:bookmarkEnd w:id="9"/>
      <w:r w:rsidR="00742D7C">
        <w:rPr>
          <w:rFonts w:asciiTheme="minorHAnsi" w:hAnsiTheme="minorHAnsi"/>
          <w:b/>
        </w:rPr>
        <w:t xml:space="preserve">.- </w:t>
      </w:r>
      <w:bookmarkEnd w:id="10"/>
      <w:bookmarkEnd w:id="11"/>
      <w:bookmarkEnd w:id="12"/>
      <w:bookmarkEnd w:id="13"/>
      <w:r w:rsidR="002A08A2" w:rsidRPr="002A08A2">
        <w:rPr>
          <w:rFonts w:asciiTheme="minorHAnsi" w:hAnsiTheme="minorHAnsi"/>
        </w:rPr>
        <w:t>Deportividad y elegancia fundidas con un estilo único y exclusivo. Una armonía de formas y volúmenes combinados con la increíble mecánica de Alfa Romeo y la excelencia de ingeniería que se fusionan en un</w:t>
      </w:r>
      <w:r w:rsidR="00D76332">
        <w:rPr>
          <w:rFonts w:asciiTheme="minorHAnsi" w:hAnsiTheme="minorHAnsi"/>
        </w:rPr>
        <w:t>os</w:t>
      </w:r>
      <w:r w:rsidR="002A08A2" w:rsidRPr="002A08A2">
        <w:rPr>
          <w:rFonts w:asciiTheme="minorHAnsi" w:hAnsiTheme="minorHAnsi"/>
        </w:rPr>
        <w:t xml:space="preserve"> coche</w:t>
      </w:r>
      <w:r w:rsidR="00D76332">
        <w:rPr>
          <w:rFonts w:asciiTheme="minorHAnsi" w:hAnsiTheme="minorHAnsi"/>
        </w:rPr>
        <w:t>s</w:t>
      </w:r>
      <w:r w:rsidR="002A08A2" w:rsidRPr="002A08A2">
        <w:rPr>
          <w:rFonts w:asciiTheme="minorHAnsi" w:hAnsiTheme="minorHAnsi"/>
        </w:rPr>
        <w:t xml:space="preserve"> potente</w:t>
      </w:r>
      <w:r w:rsidR="00D76332">
        <w:rPr>
          <w:rFonts w:asciiTheme="minorHAnsi" w:hAnsiTheme="minorHAnsi"/>
        </w:rPr>
        <w:t>s</w:t>
      </w:r>
      <w:r w:rsidR="002A08A2" w:rsidRPr="002A08A2">
        <w:rPr>
          <w:rFonts w:asciiTheme="minorHAnsi" w:hAnsiTheme="minorHAnsi"/>
        </w:rPr>
        <w:t xml:space="preserve"> y completo</w:t>
      </w:r>
      <w:r w:rsidR="00D76332">
        <w:rPr>
          <w:rFonts w:asciiTheme="minorHAnsi" w:hAnsiTheme="minorHAnsi"/>
        </w:rPr>
        <w:t>s</w:t>
      </w:r>
      <w:r w:rsidR="002A08A2" w:rsidRPr="002A08A2">
        <w:rPr>
          <w:rFonts w:asciiTheme="minorHAnsi" w:hAnsiTheme="minorHAnsi"/>
        </w:rPr>
        <w:t xml:space="preserve">. Esta es la esencia de </w:t>
      </w:r>
      <w:proofErr w:type="spellStart"/>
      <w:r w:rsidR="002A08A2" w:rsidRPr="002A08A2">
        <w:rPr>
          <w:rFonts w:asciiTheme="minorHAnsi" w:hAnsiTheme="minorHAnsi"/>
        </w:rPr>
        <w:t>Stelvio</w:t>
      </w:r>
      <w:proofErr w:type="spellEnd"/>
      <w:r w:rsidR="002A08A2" w:rsidRPr="002A08A2">
        <w:rPr>
          <w:rFonts w:asciiTheme="minorHAnsi" w:hAnsiTheme="minorHAnsi"/>
        </w:rPr>
        <w:t>, el primer SUV de la marca Alfa Romeo en más de un siglo de su historia</w:t>
      </w:r>
      <w:r w:rsidR="00D76332">
        <w:rPr>
          <w:rFonts w:asciiTheme="minorHAnsi" w:hAnsiTheme="minorHAnsi"/>
        </w:rPr>
        <w:t xml:space="preserve">, y de </w:t>
      </w:r>
      <w:r w:rsidR="002A08A2" w:rsidRPr="002A08A2">
        <w:t>Giulia</w:t>
      </w:r>
      <w:r w:rsidR="00D76332">
        <w:t>,</w:t>
      </w:r>
      <w:r w:rsidR="002A08A2" w:rsidRPr="002A08A2">
        <w:t xml:space="preserve"> la berlina más avanzada y ambic</w:t>
      </w:r>
      <w:r w:rsidR="00D76332">
        <w:t xml:space="preserve">iosa de la historia de </w:t>
      </w:r>
      <w:r w:rsidR="002A08A2" w:rsidRPr="002A08A2">
        <w:t xml:space="preserve">Alfa Romeo. </w:t>
      </w:r>
      <w:r w:rsidR="00D76332">
        <w:t xml:space="preserve">Tanto el </w:t>
      </w:r>
      <w:proofErr w:type="spellStart"/>
      <w:r w:rsidR="00D76332">
        <w:t>Stelvio</w:t>
      </w:r>
      <w:proofErr w:type="spellEnd"/>
      <w:r w:rsidR="00D76332">
        <w:t xml:space="preserve"> como el </w:t>
      </w:r>
      <w:proofErr w:type="spellStart"/>
      <w:r w:rsidR="00D76332">
        <w:t>Giulia</w:t>
      </w:r>
      <w:proofErr w:type="spellEnd"/>
      <w:r w:rsidR="00D76332">
        <w:t xml:space="preserve"> s</w:t>
      </w:r>
      <w:r w:rsidR="002A08A2" w:rsidRPr="002A08A2">
        <w:t>e comercializa</w:t>
      </w:r>
      <w:r w:rsidR="00D76332">
        <w:t>n</w:t>
      </w:r>
      <w:r w:rsidR="002A08A2" w:rsidRPr="002A08A2">
        <w:t xml:space="preserve"> </w:t>
      </w:r>
      <w:r w:rsidR="00B658F7">
        <w:t xml:space="preserve">en los niveles de acabado </w:t>
      </w:r>
      <w:r w:rsidR="00D76332">
        <w:t>Base</w:t>
      </w:r>
      <w:r w:rsidR="00B658F7">
        <w:t xml:space="preserve"> y </w:t>
      </w:r>
      <w:proofErr w:type="spellStart"/>
      <w:r w:rsidR="002A08A2" w:rsidRPr="002A08A2">
        <w:t>Super</w:t>
      </w:r>
      <w:proofErr w:type="spellEnd"/>
      <w:r w:rsidR="0073757F">
        <w:t xml:space="preserve">, </w:t>
      </w:r>
      <w:r w:rsidR="00B658F7">
        <w:t xml:space="preserve">y </w:t>
      </w:r>
      <w:r w:rsidR="0073757F">
        <w:t xml:space="preserve">además en </w:t>
      </w:r>
      <w:proofErr w:type="spellStart"/>
      <w:r w:rsidR="0073757F">
        <w:t>Giulia</w:t>
      </w:r>
      <w:proofErr w:type="spellEnd"/>
      <w:r w:rsidR="0073757F">
        <w:t xml:space="preserve">, </w:t>
      </w:r>
      <w:r w:rsidR="00B658F7">
        <w:t xml:space="preserve">se comercializa el </w:t>
      </w:r>
      <w:r w:rsidR="0073757F">
        <w:t xml:space="preserve">acabado </w:t>
      </w:r>
      <w:r w:rsidR="00B658F7">
        <w:t>deportivo</w:t>
      </w:r>
      <w:r w:rsidR="00B85190">
        <w:t xml:space="preserve"> </w:t>
      </w:r>
      <w:proofErr w:type="spellStart"/>
      <w:r w:rsidR="0073757F">
        <w:t>Veloce</w:t>
      </w:r>
      <w:proofErr w:type="spellEnd"/>
      <w:r w:rsidR="00B85190">
        <w:t xml:space="preserve">. </w:t>
      </w:r>
      <w:r w:rsidR="00B658F7">
        <w:t xml:space="preserve">Todos estos </w:t>
      </w:r>
      <w:r w:rsidR="00B85190">
        <w:t>niveles de acabado</w:t>
      </w:r>
      <w:r w:rsidR="0073757F">
        <w:t xml:space="preserve"> </w:t>
      </w:r>
      <w:r w:rsidR="002A08A2" w:rsidRPr="002A08A2">
        <w:t>ofrece</w:t>
      </w:r>
      <w:r w:rsidR="00D76332">
        <w:t>n</w:t>
      </w:r>
      <w:r w:rsidR="002A08A2" w:rsidRPr="002A08A2">
        <w:t xml:space="preserve"> </w:t>
      </w:r>
      <w:r w:rsidR="00835788">
        <w:t xml:space="preserve">múltiples combinaciones </w:t>
      </w:r>
      <w:r w:rsidR="002A08A2" w:rsidRPr="002A08A2">
        <w:t>para to</w:t>
      </w:r>
      <w:r w:rsidR="002A08A2">
        <w:t>do</w:t>
      </w:r>
      <w:r w:rsidR="00835788">
        <w:t xml:space="preserve"> tipo de cliente</w:t>
      </w:r>
      <w:r w:rsidR="002A08A2">
        <w:t xml:space="preserve">. </w:t>
      </w:r>
      <w:r w:rsidR="00835788">
        <w:t>Su imagen exterior destaca</w:t>
      </w:r>
      <w:r w:rsidR="002A08A2" w:rsidRPr="002A08A2">
        <w:t xml:space="preserve"> por su diseño italiano</w:t>
      </w:r>
      <w:r w:rsidR="00D76332">
        <w:t>,</w:t>
      </w:r>
      <w:r w:rsidR="002A08A2" w:rsidRPr="002A08A2">
        <w:t xml:space="preserve"> y en el in</w:t>
      </w:r>
      <w:r w:rsidR="00B728E7">
        <w:t xml:space="preserve">terior por su diseño enfocado </w:t>
      </w:r>
      <w:r w:rsidR="002A08A2" w:rsidRPr="002A08A2">
        <w:t>al conductor.</w:t>
      </w:r>
    </w:p>
    <w:p w:rsidR="00D76332" w:rsidRDefault="00D76332" w:rsidP="002A08A2">
      <w:pPr>
        <w:shd w:val="clear" w:color="auto" w:fill="FFFFFF"/>
        <w:spacing w:line="360" w:lineRule="auto"/>
        <w:jc w:val="both"/>
      </w:pPr>
    </w:p>
    <w:p w:rsidR="002A08A2" w:rsidRDefault="002A08A2" w:rsidP="002A08A2">
      <w:pPr>
        <w:shd w:val="clear" w:color="auto" w:fill="FFFFFF"/>
        <w:spacing w:line="360" w:lineRule="auto"/>
        <w:jc w:val="both"/>
      </w:pPr>
      <w:r>
        <w:t xml:space="preserve">Ahora, ambos modelos, completan su gama con un nuevo nivel de acabado </w:t>
      </w:r>
      <w:r w:rsidR="005F2BCD">
        <w:t>por encima</w:t>
      </w:r>
      <w:r w:rsidR="00471FC0">
        <w:t xml:space="preserve"> </w:t>
      </w:r>
      <w:r w:rsidR="005F2BCD">
        <w:t>d</w:t>
      </w:r>
      <w:r w:rsidR="009E191A">
        <w:t xml:space="preserve">el </w:t>
      </w:r>
      <w:proofErr w:type="spellStart"/>
      <w:r w:rsidR="009E191A">
        <w:t>Super</w:t>
      </w:r>
      <w:proofErr w:type="spellEnd"/>
      <w:r w:rsidR="009E191A">
        <w:t xml:space="preserve">, </w:t>
      </w:r>
      <w:r>
        <w:t xml:space="preserve">denominado </w:t>
      </w:r>
      <w:proofErr w:type="spellStart"/>
      <w:r>
        <w:t>Executive</w:t>
      </w:r>
      <w:proofErr w:type="spellEnd"/>
      <w:r w:rsidR="00D76332">
        <w:t xml:space="preserve">, un acabado que ofrece los equipamientos más demandados por los clientes de Alfa Romeo en aspectos tan importantes como el confort, la seguridad y la conectividad.  </w:t>
      </w:r>
    </w:p>
    <w:p w:rsidR="00B728E7" w:rsidRDefault="00B728E7" w:rsidP="00471FC0">
      <w:pPr>
        <w:shd w:val="clear" w:color="auto" w:fill="FFFFFF"/>
        <w:spacing w:line="360" w:lineRule="auto"/>
        <w:jc w:val="both"/>
      </w:pPr>
    </w:p>
    <w:p w:rsidR="00471FC0" w:rsidRDefault="00D76332" w:rsidP="00471FC0">
      <w:pPr>
        <w:shd w:val="clear" w:color="auto" w:fill="FFFFFF"/>
        <w:spacing w:line="360" w:lineRule="auto"/>
        <w:jc w:val="both"/>
      </w:pPr>
      <w:r>
        <w:t xml:space="preserve">En el Alfa </w:t>
      </w:r>
      <w:r w:rsidR="00471FC0">
        <w:t>R</w:t>
      </w:r>
      <w:r>
        <w:t xml:space="preserve">omeo </w:t>
      </w:r>
      <w:proofErr w:type="spellStart"/>
      <w:r>
        <w:t>Stelvio</w:t>
      </w:r>
      <w:proofErr w:type="spellEnd"/>
      <w:r>
        <w:t xml:space="preserve">, </w:t>
      </w:r>
      <w:r w:rsidR="00471FC0">
        <w:t xml:space="preserve">entre </w:t>
      </w:r>
      <w:r>
        <w:t xml:space="preserve">los </w:t>
      </w:r>
      <w:r w:rsidR="00471FC0">
        <w:t xml:space="preserve">muchos elementos adicionales que incorpora el acabado </w:t>
      </w:r>
      <w:proofErr w:type="spellStart"/>
      <w:r w:rsidR="00471FC0">
        <w:t>Executive</w:t>
      </w:r>
      <w:proofErr w:type="spellEnd"/>
      <w:r w:rsidR="00471FC0">
        <w:t xml:space="preserve"> destacan el </w:t>
      </w:r>
      <w:r w:rsidR="006044E0">
        <w:t xml:space="preserve">Alfa </w:t>
      </w:r>
      <w:proofErr w:type="spellStart"/>
      <w:r w:rsidR="006044E0">
        <w:t>Connect</w:t>
      </w:r>
      <w:proofErr w:type="spellEnd"/>
      <w:r w:rsidR="006044E0">
        <w:t xml:space="preserve"> 8,8”</w:t>
      </w:r>
      <w:r w:rsidR="00471FC0">
        <w:t xml:space="preserve">, que incluye Apple </w:t>
      </w:r>
      <w:proofErr w:type="spellStart"/>
      <w:r w:rsidR="00471FC0">
        <w:t>CarPlay</w:t>
      </w:r>
      <w:proofErr w:type="spellEnd"/>
      <w:r w:rsidR="00471FC0">
        <w:t xml:space="preserve">/Android Auto, pantalla a color de 22,4 cm (8,8”), navegador y radio digital, </w:t>
      </w:r>
      <w:r w:rsidR="00471FC0" w:rsidRPr="006044E0">
        <w:t xml:space="preserve"> </w:t>
      </w:r>
      <w:r w:rsidR="00233B5D">
        <w:t>l</w:t>
      </w:r>
      <w:r w:rsidR="006044E0" w:rsidRPr="006044E0">
        <w:t>uces Bi -Xenón adaptativas</w:t>
      </w:r>
      <w:r w:rsidR="006044E0">
        <w:t xml:space="preserve"> con AFS, c</w:t>
      </w:r>
      <w:r w:rsidR="006044E0" w:rsidRPr="006044E0">
        <w:t xml:space="preserve">ámara </w:t>
      </w:r>
      <w:r w:rsidR="006044E0" w:rsidRPr="006044E0">
        <w:lastRenderedPageBreak/>
        <w:t xml:space="preserve">de visión trasera con líneas </w:t>
      </w:r>
      <w:r w:rsidR="005307E2">
        <w:t xml:space="preserve">de </w:t>
      </w:r>
      <w:r w:rsidR="006044E0" w:rsidRPr="006044E0">
        <w:t>guía</w:t>
      </w:r>
      <w:r w:rsidR="006044E0">
        <w:t>, s</w:t>
      </w:r>
      <w:r w:rsidR="006044E0" w:rsidRPr="006044E0">
        <w:t>ensores de parking delantero y trasero</w:t>
      </w:r>
      <w:r w:rsidR="006044E0">
        <w:t>, r</w:t>
      </w:r>
      <w:r w:rsidR="006044E0" w:rsidRPr="006044E0">
        <w:t xml:space="preserve">etrovisor interior </w:t>
      </w:r>
      <w:proofErr w:type="spellStart"/>
      <w:r w:rsidR="006044E0" w:rsidRPr="006044E0">
        <w:t>electrocromado</w:t>
      </w:r>
      <w:proofErr w:type="spellEnd"/>
      <w:r w:rsidR="006044E0">
        <w:t>, r</w:t>
      </w:r>
      <w:r w:rsidR="006044E0" w:rsidRPr="006044E0">
        <w:t xml:space="preserve">etrovisores exteriores </w:t>
      </w:r>
      <w:proofErr w:type="spellStart"/>
      <w:r w:rsidR="006044E0" w:rsidRPr="006044E0">
        <w:t>electrocromados</w:t>
      </w:r>
      <w:proofErr w:type="spellEnd"/>
      <w:r w:rsidR="006044E0">
        <w:t>, a</w:t>
      </w:r>
      <w:r w:rsidR="006044E0" w:rsidRPr="006044E0">
        <w:t>sistente de cambio de luces automático</w:t>
      </w:r>
      <w:r w:rsidR="006044E0">
        <w:t>, a</w:t>
      </w:r>
      <w:r w:rsidR="006044E0" w:rsidRPr="006044E0">
        <w:t>visador de ángulo muerto</w:t>
      </w:r>
      <w:r w:rsidR="006044E0">
        <w:t>,</w:t>
      </w:r>
      <w:r w:rsidR="00471FC0">
        <w:t xml:space="preserve"> </w:t>
      </w:r>
      <w:r w:rsidR="006044E0">
        <w:t>l</w:t>
      </w:r>
      <w:r w:rsidR="00471FC0">
        <w:t>evas de cambio en el volante</w:t>
      </w:r>
      <w:r w:rsidR="006044E0">
        <w:t>, c</w:t>
      </w:r>
      <w:r w:rsidR="006044E0" w:rsidRPr="006044E0">
        <w:t>uadro</w:t>
      </w:r>
      <w:r w:rsidR="006044E0">
        <w:t xml:space="preserve"> de instrumentos con pantalla TFT a</w:t>
      </w:r>
      <w:r w:rsidR="006044E0" w:rsidRPr="006044E0">
        <w:t xml:space="preserve"> color de </w:t>
      </w:r>
      <w:r w:rsidR="006044E0">
        <w:t>17,8 cm (</w:t>
      </w:r>
      <w:r w:rsidR="006044E0" w:rsidRPr="006044E0">
        <w:t>7"</w:t>
      </w:r>
      <w:r w:rsidR="006044E0">
        <w:t>), llantas de aluminio S</w:t>
      </w:r>
      <w:r w:rsidR="006044E0" w:rsidRPr="006044E0">
        <w:t xml:space="preserve">port de </w:t>
      </w:r>
      <w:r w:rsidR="006044E0">
        <w:t>45,7 cm (</w:t>
      </w:r>
      <w:r w:rsidR="006044E0" w:rsidRPr="006044E0">
        <w:t>18"</w:t>
      </w:r>
      <w:r w:rsidR="006044E0">
        <w:t xml:space="preserve">), sistema de entrada sin llave, </w:t>
      </w:r>
      <w:r w:rsidR="00B728E7">
        <w:t>l</w:t>
      </w:r>
      <w:r w:rsidR="00B728E7" w:rsidRPr="00B728E7">
        <w:t xml:space="preserve">uces de conveniencia </w:t>
      </w:r>
      <w:r w:rsidR="00B728E7">
        <w:t xml:space="preserve">en los </w:t>
      </w:r>
      <w:r w:rsidR="00B728E7" w:rsidRPr="00B728E7">
        <w:t xml:space="preserve">tiradores </w:t>
      </w:r>
      <w:r w:rsidR="00B728E7">
        <w:t xml:space="preserve">de las </w:t>
      </w:r>
      <w:r w:rsidR="00B728E7" w:rsidRPr="00B728E7">
        <w:t>puertas</w:t>
      </w:r>
      <w:r w:rsidR="00B728E7">
        <w:t xml:space="preserve"> y guantera refrigerada.</w:t>
      </w:r>
      <w:r w:rsidR="005307E2">
        <w:t xml:space="preserve"> </w:t>
      </w:r>
    </w:p>
    <w:p w:rsidR="006E65BF" w:rsidRDefault="006E65BF" w:rsidP="006E65BF">
      <w:pPr>
        <w:spacing w:after="200" w:line="360" w:lineRule="auto"/>
        <w:jc w:val="both"/>
      </w:pPr>
      <w:r>
        <w:t xml:space="preserve">Disponible </w:t>
      </w:r>
      <w:r w:rsidRPr="00755C03">
        <w:t xml:space="preserve">en </w:t>
      </w:r>
      <w:r>
        <w:t>seis configuraciones</w:t>
      </w:r>
      <w:r w:rsidR="002509EE">
        <w:t xml:space="preserve"> diferentes</w:t>
      </w:r>
      <w:r>
        <w:t>, se equipa</w:t>
      </w:r>
      <w:r w:rsidRPr="00755C03">
        <w:t xml:space="preserve"> con un motor gasolina de </w:t>
      </w:r>
      <w:r>
        <w:t>2</w:t>
      </w:r>
      <w:r w:rsidRPr="00755C03">
        <w:t>.</w:t>
      </w:r>
      <w:r>
        <w:t>0</w:t>
      </w:r>
      <w:r w:rsidRPr="00755C03">
        <w:t xml:space="preserve"> litros y </w:t>
      </w:r>
      <w:r>
        <w:t>1</w:t>
      </w:r>
      <w:r w:rsidR="00CE64D8">
        <w:t>47</w:t>
      </w:r>
      <w:r w:rsidRPr="00755C03">
        <w:t xml:space="preserve"> kW (</w:t>
      </w:r>
      <w:r>
        <w:t>200</w:t>
      </w:r>
      <w:r w:rsidRPr="00755C03">
        <w:t xml:space="preserve"> CV) </w:t>
      </w:r>
      <w:r w:rsidR="00CE64D8">
        <w:t>o 206</w:t>
      </w:r>
      <w:r w:rsidR="00CE64D8" w:rsidRPr="00755C03">
        <w:t xml:space="preserve"> kW (</w:t>
      </w:r>
      <w:r w:rsidR="00CE64D8">
        <w:t>280</w:t>
      </w:r>
      <w:r w:rsidR="00CE64D8" w:rsidRPr="00755C03">
        <w:t xml:space="preserve"> CV)</w:t>
      </w:r>
      <w:r w:rsidR="00CE64D8">
        <w:t xml:space="preserve"> </w:t>
      </w:r>
      <w:r w:rsidRPr="00755C03">
        <w:t xml:space="preserve">en combinación con un cambio </w:t>
      </w:r>
      <w:r w:rsidR="00CE64D8">
        <w:t>automático</w:t>
      </w:r>
      <w:r>
        <w:t xml:space="preserve"> de </w:t>
      </w:r>
      <w:r w:rsidR="00CE64D8">
        <w:t>ocho</w:t>
      </w:r>
      <w:r>
        <w:t xml:space="preserve"> velo</w:t>
      </w:r>
      <w:r w:rsidRPr="00755C03">
        <w:t xml:space="preserve">cidades </w:t>
      </w:r>
      <w:r>
        <w:t xml:space="preserve">y tracción </w:t>
      </w:r>
      <w:r w:rsidR="00CE64D8">
        <w:t>a las cuatro ruedas</w:t>
      </w:r>
      <w:r>
        <w:t>,</w:t>
      </w:r>
      <w:r w:rsidRPr="00755C03">
        <w:t xml:space="preserve"> un motor diésel de </w:t>
      </w:r>
      <w:r w:rsidR="00CE64D8">
        <w:t>2.2</w:t>
      </w:r>
      <w:r w:rsidRPr="00755C03">
        <w:t xml:space="preserve"> litros y </w:t>
      </w:r>
      <w:r w:rsidR="00CE64D8">
        <w:t>110</w:t>
      </w:r>
      <w:r w:rsidRPr="00755C03">
        <w:t xml:space="preserve"> kW (</w:t>
      </w:r>
      <w:r>
        <w:t>1</w:t>
      </w:r>
      <w:r w:rsidR="00CE64D8">
        <w:t>5</w:t>
      </w:r>
      <w:r w:rsidRPr="00755C03">
        <w:t xml:space="preserve">0 CV) en combinación con un cambio </w:t>
      </w:r>
      <w:r w:rsidR="00CE64D8">
        <w:t>automático de ocho</w:t>
      </w:r>
      <w:r w:rsidRPr="00755C03">
        <w:t xml:space="preserve"> velocidades</w:t>
      </w:r>
      <w:r>
        <w:t xml:space="preserve"> y tracción </w:t>
      </w:r>
      <w:r w:rsidR="00CE64D8">
        <w:t>trasera</w:t>
      </w:r>
      <w:r>
        <w:t xml:space="preserve">, </w:t>
      </w:r>
      <w:r w:rsidR="001013B0">
        <w:t xml:space="preserve">un </w:t>
      </w:r>
      <w:r w:rsidRPr="00755C03">
        <w:t>motor</w:t>
      </w:r>
      <w:r w:rsidR="001013B0">
        <w:t xml:space="preserve"> </w:t>
      </w:r>
      <w:r w:rsidR="00CE64D8" w:rsidRPr="00755C03">
        <w:t xml:space="preserve">diésel de </w:t>
      </w:r>
      <w:r w:rsidR="00CE64D8">
        <w:t>2.2</w:t>
      </w:r>
      <w:r w:rsidR="00CE64D8" w:rsidRPr="00755C03">
        <w:t xml:space="preserve"> litros y </w:t>
      </w:r>
      <w:r w:rsidR="00CE64D8">
        <w:t>132</w:t>
      </w:r>
      <w:r w:rsidR="00CE64D8" w:rsidRPr="00755C03">
        <w:t xml:space="preserve"> kW (</w:t>
      </w:r>
      <w:r w:rsidR="00CE64D8">
        <w:t>18</w:t>
      </w:r>
      <w:r w:rsidR="00CE64D8" w:rsidRPr="00755C03">
        <w:t>0 CV)</w:t>
      </w:r>
      <w:r w:rsidR="009E191A">
        <w:t xml:space="preserve"> </w:t>
      </w:r>
      <w:r w:rsidR="00CE64D8" w:rsidRPr="00755C03">
        <w:t xml:space="preserve">en combinación con un cambio </w:t>
      </w:r>
      <w:r w:rsidR="00CE64D8">
        <w:t>automático de ocho</w:t>
      </w:r>
      <w:r w:rsidR="00CE64D8" w:rsidRPr="00755C03">
        <w:t xml:space="preserve"> velocidades</w:t>
      </w:r>
      <w:r w:rsidR="001013B0">
        <w:t>, disponible tanto en</w:t>
      </w:r>
      <w:r w:rsidR="00CE64D8">
        <w:t xml:space="preserve"> tracción trasera </w:t>
      </w:r>
      <w:r w:rsidR="001013B0">
        <w:t>como</w:t>
      </w:r>
      <w:r w:rsidR="00CE64D8">
        <w:t xml:space="preserve"> tracción a las cuatro ruedas y un </w:t>
      </w:r>
      <w:r w:rsidR="00CE64D8" w:rsidRPr="00755C03">
        <w:t xml:space="preserve">motor diésel de </w:t>
      </w:r>
      <w:r w:rsidR="00CE64D8">
        <w:t>2.2</w:t>
      </w:r>
      <w:r w:rsidR="00CE64D8" w:rsidRPr="00755C03">
        <w:t xml:space="preserve"> litros y </w:t>
      </w:r>
      <w:r w:rsidR="00CE64D8">
        <w:t>1</w:t>
      </w:r>
      <w:r w:rsidR="002509EE">
        <w:t>54</w:t>
      </w:r>
      <w:r w:rsidR="00CE64D8" w:rsidRPr="00755C03">
        <w:t xml:space="preserve"> kW (</w:t>
      </w:r>
      <w:r w:rsidR="002509EE">
        <w:t>210</w:t>
      </w:r>
      <w:r w:rsidR="00CE64D8" w:rsidRPr="00755C03">
        <w:t xml:space="preserve"> CV) en combinación con un cambio </w:t>
      </w:r>
      <w:r w:rsidR="00CE64D8">
        <w:t>automático de ocho</w:t>
      </w:r>
      <w:r w:rsidR="00CE64D8" w:rsidRPr="00755C03">
        <w:t xml:space="preserve"> velocidades</w:t>
      </w:r>
      <w:r w:rsidR="00CE64D8">
        <w:t xml:space="preserve"> y tracción </w:t>
      </w:r>
      <w:r w:rsidR="002509EE">
        <w:t>a</w:t>
      </w:r>
      <w:r w:rsidR="00CE64D8">
        <w:t xml:space="preserve"> las cuatro ruedas. </w:t>
      </w:r>
      <w:r w:rsidRPr="00755C03">
        <w:t xml:space="preserve">El nuevo </w:t>
      </w:r>
      <w:r w:rsidR="002509EE">
        <w:t xml:space="preserve">Alfa Romeo </w:t>
      </w:r>
      <w:proofErr w:type="spellStart"/>
      <w:r w:rsidR="002509EE">
        <w:t>Stelvio</w:t>
      </w:r>
      <w:proofErr w:type="spellEnd"/>
      <w:r w:rsidR="002509EE">
        <w:t xml:space="preserve"> </w:t>
      </w:r>
      <w:proofErr w:type="spellStart"/>
      <w:r w:rsidR="002509EE">
        <w:t>Executive</w:t>
      </w:r>
      <w:proofErr w:type="spellEnd"/>
      <w:r>
        <w:t xml:space="preserve"> llega</w:t>
      </w:r>
      <w:r w:rsidRPr="00755C03">
        <w:t xml:space="preserve"> a los concesionarios </w:t>
      </w:r>
      <w:r w:rsidR="00D879A9">
        <w:t>es</w:t>
      </w:r>
      <w:r w:rsidRPr="00755C03">
        <w:t>pañol</w:t>
      </w:r>
      <w:r>
        <w:t>es a partir de abril de 2018 con un</w:t>
      </w:r>
      <w:r w:rsidR="002461D9">
        <w:t>a</w:t>
      </w:r>
      <w:r>
        <w:t xml:space="preserve"> </w:t>
      </w:r>
      <w:r w:rsidR="002461D9">
        <w:t>cuota recomendada</w:t>
      </w:r>
      <w:r>
        <w:t xml:space="preserve"> de</w:t>
      </w:r>
      <w:r w:rsidR="002461D9">
        <w:t xml:space="preserve"> </w:t>
      </w:r>
      <w:r w:rsidR="006E1424">
        <w:t xml:space="preserve">190€/mes con Alfa </w:t>
      </w:r>
      <w:proofErr w:type="spellStart"/>
      <w:r w:rsidR="006E1424">
        <w:t>Confidence</w:t>
      </w:r>
      <w:proofErr w:type="spellEnd"/>
      <w:r w:rsidR="006E1424">
        <w:t xml:space="preserve"> de regalo.</w:t>
      </w:r>
    </w:p>
    <w:p w:rsidR="00B728E7" w:rsidRDefault="00B728E7" w:rsidP="002A08A2">
      <w:pPr>
        <w:shd w:val="clear" w:color="auto" w:fill="FFFFFF"/>
        <w:spacing w:line="360" w:lineRule="auto"/>
        <w:jc w:val="both"/>
      </w:pPr>
    </w:p>
    <w:p w:rsidR="005307E2" w:rsidRDefault="00B728E7" w:rsidP="005307E2">
      <w:pPr>
        <w:shd w:val="clear" w:color="auto" w:fill="FFFFFF"/>
        <w:spacing w:line="360" w:lineRule="auto"/>
        <w:jc w:val="both"/>
      </w:pPr>
      <w:r>
        <w:t>Por otro</w:t>
      </w:r>
      <w:r w:rsidR="005307E2">
        <w:t xml:space="preserve"> lado, en el Alfa Romeo </w:t>
      </w:r>
      <w:proofErr w:type="spellStart"/>
      <w:r w:rsidR="005307E2">
        <w:t>Giulia</w:t>
      </w:r>
      <w:proofErr w:type="spellEnd"/>
      <w:r w:rsidR="005307E2">
        <w:t xml:space="preserve"> el acabado </w:t>
      </w:r>
      <w:proofErr w:type="spellStart"/>
      <w:r w:rsidR="005307E2">
        <w:t>Executive</w:t>
      </w:r>
      <w:proofErr w:type="spellEnd"/>
      <w:r w:rsidR="005307E2">
        <w:t xml:space="preserve"> incorpora </w:t>
      </w:r>
      <w:r w:rsidR="005307E2" w:rsidRPr="00233B5D">
        <w:t xml:space="preserve">Alfa </w:t>
      </w:r>
      <w:proofErr w:type="spellStart"/>
      <w:r w:rsidR="005307E2" w:rsidRPr="00233B5D">
        <w:t>Connect</w:t>
      </w:r>
      <w:proofErr w:type="spellEnd"/>
      <w:r w:rsidR="005307E2" w:rsidRPr="00233B5D">
        <w:t xml:space="preserve"> 8,8”, con Apple </w:t>
      </w:r>
      <w:proofErr w:type="spellStart"/>
      <w:r w:rsidR="005307E2" w:rsidRPr="00233B5D">
        <w:t>CarPlay</w:t>
      </w:r>
      <w:proofErr w:type="spellEnd"/>
      <w:r w:rsidR="005307E2" w:rsidRPr="00233B5D">
        <w:t>/Android Auto, pantalla a color de 22,4 cm (8,8”), navegador y radio digital,  cámara de visión trasera con líneas de guía, s</w:t>
      </w:r>
      <w:r w:rsidR="00233B5D" w:rsidRPr="00233B5D">
        <w:t>ensor</w:t>
      </w:r>
      <w:r w:rsidR="005307E2" w:rsidRPr="00233B5D">
        <w:t xml:space="preserve"> de parking delantero</w:t>
      </w:r>
      <w:r w:rsidR="001013B0">
        <w:t xml:space="preserve"> y trasero</w:t>
      </w:r>
      <w:r w:rsidR="005307E2" w:rsidRPr="00233B5D">
        <w:t xml:space="preserve">, retrovisor interior </w:t>
      </w:r>
      <w:proofErr w:type="spellStart"/>
      <w:r w:rsidR="005307E2" w:rsidRPr="00233B5D">
        <w:t>electrocromado</w:t>
      </w:r>
      <w:proofErr w:type="spellEnd"/>
      <w:r w:rsidR="005307E2" w:rsidRPr="00233B5D">
        <w:t xml:space="preserve">, retrovisores exteriores </w:t>
      </w:r>
      <w:r w:rsidR="00233B5D" w:rsidRPr="00233B5D">
        <w:t>satin</w:t>
      </w:r>
      <w:r w:rsidR="005307E2" w:rsidRPr="00233B5D">
        <w:t xml:space="preserve">ados, asistente de cambio de luces automático, </w:t>
      </w:r>
      <w:r w:rsidR="00233B5D" w:rsidRPr="00233B5D">
        <w:t>detección</w:t>
      </w:r>
      <w:r w:rsidR="005307E2" w:rsidRPr="00233B5D">
        <w:t xml:space="preserve"> de ángulo muerto, levas de cambio en el volante</w:t>
      </w:r>
      <w:r w:rsidR="00233B5D" w:rsidRPr="00233B5D">
        <w:t xml:space="preserve"> en las versiones automáticas</w:t>
      </w:r>
      <w:r w:rsidR="005307E2" w:rsidRPr="00233B5D">
        <w:t>, cuadro de instrumentos con pantalla TFT a color de 17,8 cm (7"), llantas de aluminio Sport de 4</w:t>
      </w:r>
      <w:r w:rsidR="00233B5D" w:rsidRPr="00233B5D">
        <w:t>3</w:t>
      </w:r>
      <w:r w:rsidR="005307E2" w:rsidRPr="00233B5D">
        <w:t>,</w:t>
      </w:r>
      <w:r w:rsidR="00233B5D" w:rsidRPr="00233B5D">
        <w:t>2</w:t>
      </w:r>
      <w:r w:rsidR="005307E2" w:rsidRPr="00233B5D">
        <w:t xml:space="preserve"> cm (1</w:t>
      </w:r>
      <w:r w:rsidR="00233B5D" w:rsidRPr="00233B5D">
        <w:t>7</w:t>
      </w:r>
      <w:r w:rsidR="005307E2" w:rsidRPr="00233B5D">
        <w:t xml:space="preserve">"), </w:t>
      </w:r>
      <w:r w:rsidR="00233B5D" w:rsidRPr="00233B5D">
        <w:t xml:space="preserve">asiento trasero abatible 40/20/40, </w:t>
      </w:r>
      <w:r w:rsidR="005307E2" w:rsidRPr="00233B5D">
        <w:t>sistema de entrada s</w:t>
      </w:r>
      <w:r w:rsidR="00233B5D" w:rsidRPr="00233B5D">
        <w:t>in llave y</w:t>
      </w:r>
      <w:r w:rsidR="005307E2" w:rsidRPr="00233B5D">
        <w:t xml:space="preserve"> luces de conveniencia en los tiradores de las puertas.</w:t>
      </w:r>
      <w:r w:rsidR="005307E2">
        <w:t xml:space="preserve"> </w:t>
      </w:r>
    </w:p>
    <w:p w:rsidR="002A08A2" w:rsidRDefault="002509EE" w:rsidP="002509EE">
      <w:pPr>
        <w:spacing w:after="200" w:line="360" w:lineRule="auto"/>
        <w:jc w:val="both"/>
      </w:pPr>
      <w:r>
        <w:t xml:space="preserve">Disponible </w:t>
      </w:r>
      <w:r w:rsidRPr="00755C03">
        <w:t xml:space="preserve">en </w:t>
      </w:r>
      <w:r>
        <w:t>cuatro configuraciones:</w:t>
      </w:r>
      <w:r w:rsidRPr="00755C03">
        <w:t xml:space="preserve"> con un motor gasolina de </w:t>
      </w:r>
      <w:r>
        <w:t>2</w:t>
      </w:r>
      <w:r w:rsidRPr="00755C03">
        <w:t>.</w:t>
      </w:r>
      <w:r>
        <w:t>0</w:t>
      </w:r>
      <w:r w:rsidRPr="00755C03">
        <w:t xml:space="preserve"> litros y </w:t>
      </w:r>
      <w:r>
        <w:t>147</w:t>
      </w:r>
      <w:r w:rsidRPr="00755C03">
        <w:t xml:space="preserve"> kW (</w:t>
      </w:r>
      <w:r>
        <w:t>200</w:t>
      </w:r>
      <w:r w:rsidRPr="00755C03">
        <w:t xml:space="preserve"> CV) en combinación con un cambio </w:t>
      </w:r>
      <w:r>
        <w:t>automático de ocho velo</w:t>
      </w:r>
      <w:r w:rsidRPr="00755C03">
        <w:t xml:space="preserve">cidades </w:t>
      </w:r>
      <w:r>
        <w:t>y tracción trasera,</w:t>
      </w:r>
      <w:r w:rsidRPr="00755C03">
        <w:t xml:space="preserve"> un motor diésel de </w:t>
      </w:r>
      <w:r>
        <w:t>2.2</w:t>
      </w:r>
      <w:r w:rsidRPr="00755C03">
        <w:t xml:space="preserve"> litros y </w:t>
      </w:r>
      <w:r>
        <w:t>110</w:t>
      </w:r>
      <w:r w:rsidRPr="00755C03">
        <w:t xml:space="preserve"> kW (</w:t>
      </w:r>
      <w:r>
        <w:t>15</w:t>
      </w:r>
      <w:r w:rsidRPr="00755C03">
        <w:t xml:space="preserve">0 CV) en combinación con un cambio </w:t>
      </w:r>
      <w:r>
        <w:t>manual de 6 velocidades o automático de ocho</w:t>
      </w:r>
      <w:r w:rsidRPr="00755C03">
        <w:t xml:space="preserve"> velocidades</w:t>
      </w:r>
      <w:r>
        <w:t xml:space="preserve"> y tracción trasera y </w:t>
      </w:r>
      <w:r w:rsidRPr="00755C03">
        <w:t xml:space="preserve">un motor diésel de </w:t>
      </w:r>
      <w:r>
        <w:t>2.2</w:t>
      </w:r>
      <w:r w:rsidRPr="00755C03">
        <w:t xml:space="preserve"> litros y </w:t>
      </w:r>
      <w:r>
        <w:t>132</w:t>
      </w:r>
      <w:r w:rsidRPr="00755C03">
        <w:t xml:space="preserve"> kW (</w:t>
      </w:r>
      <w:r>
        <w:t>18</w:t>
      </w:r>
      <w:r w:rsidRPr="00755C03">
        <w:t xml:space="preserve">0 CV) en combinación con un cambio </w:t>
      </w:r>
      <w:r>
        <w:t>automático de ocho</w:t>
      </w:r>
      <w:r w:rsidRPr="00755C03">
        <w:t xml:space="preserve"> velocidades</w:t>
      </w:r>
      <w:r>
        <w:t xml:space="preserve"> y tracción trasera. </w:t>
      </w:r>
      <w:r w:rsidRPr="00755C03">
        <w:t xml:space="preserve">El nuevo </w:t>
      </w:r>
      <w:r>
        <w:t xml:space="preserve">Alfa Romeo </w:t>
      </w:r>
      <w:proofErr w:type="spellStart"/>
      <w:r>
        <w:t>Giulia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llega</w:t>
      </w:r>
      <w:r w:rsidRPr="00755C03">
        <w:t xml:space="preserve"> a los concesionarios español</w:t>
      </w:r>
      <w:r>
        <w:t>es a partir</w:t>
      </w:r>
      <w:r w:rsidR="002461D9">
        <w:t xml:space="preserve"> de abril de 2018 con una cuota recomendada de </w:t>
      </w:r>
      <w:r w:rsidR="006E1424">
        <w:t xml:space="preserve">190€/mes con Alfa </w:t>
      </w:r>
      <w:proofErr w:type="spellStart"/>
      <w:r w:rsidR="006E1424">
        <w:t>Confidence</w:t>
      </w:r>
      <w:proofErr w:type="spellEnd"/>
      <w:r w:rsidR="006E1424">
        <w:t xml:space="preserve"> de regalo.</w:t>
      </w:r>
    </w:p>
    <w:p w:rsidR="00233B5D" w:rsidRDefault="00233B5D" w:rsidP="002A08A2">
      <w:pPr>
        <w:shd w:val="clear" w:color="auto" w:fill="FFFFFF"/>
        <w:spacing w:line="360" w:lineRule="auto"/>
        <w:jc w:val="both"/>
      </w:pP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B07E65" w:rsidRDefault="00B07E65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bookmarkStart w:id="14" w:name="_GoBack"/>
      <w:bookmarkEnd w:id="14"/>
    </w:p>
    <w:p w:rsidR="00E60039" w:rsidRPr="00AD2861" w:rsidRDefault="00E60039" w:rsidP="00E60039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AD2861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Spain, S.A.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E60039" w:rsidRDefault="00E60039" w:rsidP="00E60039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E60039" w:rsidRDefault="00E60039" w:rsidP="00E60039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E60039" w:rsidRPr="00D76332" w:rsidRDefault="00E60039" w:rsidP="00D76332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</w:p>
    <w:sectPr w:rsidR="00E60039" w:rsidRPr="00D76332" w:rsidSect="002F47E8">
      <w:headerReference w:type="default" r:id="rId10"/>
      <w:footerReference w:type="default" r:id="rId11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C5" w:rsidRDefault="001D40C5" w:rsidP="0040727A">
      <w:r>
        <w:separator/>
      </w:r>
    </w:p>
  </w:endnote>
  <w:endnote w:type="continuationSeparator" w:id="0">
    <w:p w:rsidR="001D40C5" w:rsidRDefault="001D40C5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46976" behindDoc="0" locked="0" layoutInCell="1" allowOverlap="1" wp14:anchorId="47E3DF4A" wp14:editId="0BF9EB55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340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5E05E" wp14:editId="7B3D2A5F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A340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F6F80" wp14:editId="3DB57E68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4341C1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  <w:lang w:val="fr-FR"/>
                            </w:rPr>
                          </w:pPr>
                          <w:r w:rsidRPr="004341C1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Fiat </w:t>
                          </w:r>
                          <w:r w:rsidR="00465FAA" w:rsidRPr="004341C1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>Chrysler Automobiles</w:t>
                          </w:r>
                          <w:r w:rsidRPr="004341C1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4341C1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  <w:lang w:val="fr-FR"/>
                      </w:rPr>
                    </w:pPr>
                    <w:r w:rsidRPr="004341C1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Fiat </w:t>
                    </w:r>
                    <w:r w:rsidR="00465FAA" w:rsidRPr="004341C1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>Chrysler Automobiles</w:t>
                    </w:r>
                    <w:r w:rsidRPr="004341C1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A3400D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BF2DD3" wp14:editId="1F4DF3E3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C5" w:rsidRDefault="001D40C5" w:rsidP="0040727A">
      <w:r>
        <w:separator/>
      </w:r>
    </w:p>
  </w:footnote>
  <w:footnote w:type="continuationSeparator" w:id="0">
    <w:p w:rsidR="001D40C5" w:rsidRDefault="001D40C5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1E51F9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8E46AB0" wp14:editId="7DDDC7D6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1072" behindDoc="0" locked="0" layoutInCell="1" allowOverlap="1" wp14:anchorId="40485E25" wp14:editId="33507F98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3BAF01" wp14:editId="36B58976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6D67545F" wp14:editId="301CBEEB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9D50154" wp14:editId="5BA0EA0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473FDC33" wp14:editId="77EF6472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 wp14:anchorId="35ED540A" wp14:editId="6CBDC963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45D6C"/>
    <w:multiLevelType w:val="hybridMultilevel"/>
    <w:tmpl w:val="749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945"/>
    <w:multiLevelType w:val="hybridMultilevel"/>
    <w:tmpl w:val="600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7E77765B"/>
    <w:multiLevelType w:val="hybridMultilevel"/>
    <w:tmpl w:val="FBB02E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15CAF"/>
    <w:rsid w:val="0003291B"/>
    <w:rsid w:val="00036AD1"/>
    <w:rsid w:val="00037BBE"/>
    <w:rsid w:val="00040EE9"/>
    <w:rsid w:val="000410F9"/>
    <w:rsid w:val="00045001"/>
    <w:rsid w:val="0005133F"/>
    <w:rsid w:val="00054D46"/>
    <w:rsid w:val="00067176"/>
    <w:rsid w:val="00075FFA"/>
    <w:rsid w:val="00077098"/>
    <w:rsid w:val="000A2C35"/>
    <w:rsid w:val="000A7156"/>
    <w:rsid w:val="000A7AA5"/>
    <w:rsid w:val="000C0D3B"/>
    <w:rsid w:val="000C4FF6"/>
    <w:rsid w:val="000D5E04"/>
    <w:rsid w:val="000D61DA"/>
    <w:rsid w:val="000D7AAA"/>
    <w:rsid w:val="000F2A1F"/>
    <w:rsid w:val="000F621D"/>
    <w:rsid w:val="001013B0"/>
    <w:rsid w:val="00106F8B"/>
    <w:rsid w:val="00114A23"/>
    <w:rsid w:val="0011586F"/>
    <w:rsid w:val="001173E1"/>
    <w:rsid w:val="00117539"/>
    <w:rsid w:val="00117CD8"/>
    <w:rsid w:val="001224F3"/>
    <w:rsid w:val="00127575"/>
    <w:rsid w:val="00134D90"/>
    <w:rsid w:val="00147D9C"/>
    <w:rsid w:val="001527AE"/>
    <w:rsid w:val="00152E1F"/>
    <w:rsid w:val="00157BA3"/>
    <w:rsid w:val="001643D7"/>
    <w:rsid w:val="001743C2"/>
    <w:rsid w:val="00187377"/>
    <w:rsid w:val="001927F3"/>
    <w:rsid w:val="00196436"/>
    <w:rsid w:val="001A25D7"/>
    <w:rsid w:val="001A3680"/>
    <w:rsid w:val="001A44E1"/>
    <w:rsid w:val="001B1E29"/>
    <w:rsid w:val="001B2351"/>
    <w:rsid w:val="001B476D"/>
    <w:rsid w:val="001C195B"/>
    <w:rsid w:val="001C375B"/>
    <w:rsid w:val="001C655F"/>
    <w:rsid w:val="001D40C5"/>
    <w:rsid w:val="001E1414"/>
    <w:rsid w:val="001E2146"/>
    <w:rsid w:val="001E51F9"/>
    <w:rsid w:val="001E6F08"/>
    <w:rsid w:val="001E72DE"/>
    <w:rsid w:val="001F15B3"/>
    <w:rsid w:val="001F43CC"/>
    <w:rsid w:val="002027F5"/>
    <w:rsid w:val="00203F6E"/>
    <w:rsid w:val="0021492E"/>
    <w:rsid w:val="00217E0B"/>
    <w:rsid w:val="0022002D"/>
    <w:rsid w:val="002261FD"/>
    <w:rsid w:val="00230E57"/>
    <w:rsid w:val="00233B5D"/>
    <w:rsid w:val="00235E55"/>
    <w:rsid w:val="00242880"/>
    <w:rsid w:val="00243D71"/>
    <w:rsid w:val="002461D9"/>
    <w:rsid w:val="002463D0"/>
    <w:rsid w:val="002509EE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A08A2"/>
    <w:rsid w:val="002C2B49"/>
    <w:rsid w:val="002C3F7E"/>
    <w:rsid w:val="002D0B8E"/>
    <w:rsid w:val="002D0E63"/>
    <w:rsid w:val="002D4FB9"/>
    <w:rsid w:val="002D6459"/>
    <w:rsid w:val="002E0018"/>
    <w:rsid w:val="002E1844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2705D"/>
    <w:rsid w:val="00336E14"/>
    <w:rsid w:val="003374F0"/>
    <w:rsid w:val="00360FF8"/>
    <w:rsid w:val="0036695D"/>
    <w:rsid w:val="003870E1"/>
    <w:rsid w:val="003B039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45C27"/>
    <w:rsid w:val="004527B9"/>
    <w:rsid w:val="00455008"/>
    <w:rsid w:val="00456F4F"/>
    <w:rsid w:val="004612E1"/>
    <w:rsid w:val="004623C4"/>
    <w:rsid w:val="004651BA"/>
    <w:rsid w:val="00465FAA"/>
    <w:rsid w:val="00471FC0"/>
    <w:rsid w:val="00490DA5"/>
    <w:rsid w:val="004947D2"/>
    <w:rsid w:val="0049543E"/>
    <w:rsid w:val="00495FDB"/>
    <w:rsid w:val="00497BF5"/>
    <w:rsid w:val="004A0421"/>
    <w:rsid w:val="004A382C"/>
    <w:rsid w:val="004A42D5"/>
    <w:rsid w:val="004B4360"/>
    <w:rsid w:val="004C2471"/>
    <w:rsid w:val="004C70FB"/>
    <w:rsid w:val="004F5277"/>
    <w:rsid w:val="0050789D"/>
    <w:rsid w:val="00513EA9"/>
    <w:rsid w:val="0052590C"/>
    <w:rsid w:val="005272E3"/>
    <w:rsid w:val="005307E2"/>
    <w:rsid w:val="00532207"/>
    <w:rsid w:val="005322FE"/>
    <w:rsid w:val="00533F34"/>
    <w:rsid w:val="00534CF0"/>
    <w:rsid w:val="005373C2"/>
    <w:rsid w:val="0055058C"/>
    <w:rsid w:val="00555B39"/>
    <w:rsid w:val="00562E81"/>
    <w:rsid w:val="0057401A"/>
    <w:rsid w:val="005769CF"/>
    <w:rsid w:val="0059280A"/>
    <w:rsid w:val="005A2B0B"/>
    <w:rsid w:val="005A3219"/>
    <w:rsid w:val="005A420E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2BCD"/>
    <w:rsid w:val="005F425F"/>
    <w:rsid w:val="00604044"/>
    <w:rsid w:val="006044E0"/>
    <w:rsid w:val="00610CCD"/>
    <w:rsid w:val="00611331"/>
    <w:rsid w:val="00612276"/>
    <w:rsid w:val="006242B8"/>
    <w:rsid w:val="00634496"/>
    <w:rsid w:val="00640156"/>
    <w:rsid w:val="00642830"/>
    <w:rsid w:val="006430C3"/>
    <w:rsid w:val="006453F7"/>
    <w:rsid w:val="0065016B"/>
    <w:rsid w:val="0065720F"/>
    <w:rsid w:val="00657241"/>
    <w:rsid w:val="0066065D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1424"/>
    <w:rsid w:val="006E44CA"/>
    <w:rsid w:val="006E65BF"/>
    <w:rsid w:val="006F4EA0"/>
    <w:rsid w:val="00704B41"/>
    <w:rsid w:val="00710598"/>
    <w:rsid w:val="00710E9A"/>
    <w:rsid w:val="00717A45"/>
    <w:rsid w:val="00722897"/>
    <w:rsid w:val="00722CEF"/>
    <w:rsid w:val="00734054"/>
    <w:rsid w:val="0073757F"/>
    <w:rsid w:val="00740753"/>
    <w:rsid w:val="00741B4F"/>
    <w:rsid w:val="00742856"/>
    <w:rsid w:val="00742D7C"/>
    <w:rsid w:val="00746E28"/>
    <w:rsid w:val="007471B1"/>
    <w:rsid w:val="00747D6E"/>
    <w:rsid w:val="0075405A"/>
    <w:rsid w:val="007555AD"/>
    <w:rsid w:val="007558EB"/>
    <w:rsid w:val="00755C03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3C22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4D43"/>
    <w:rsid w:val="00826617"/>
    <w:rsid w:val="00835788"/>
    <w:rsid w:val="0084139F"/>
    <w:rsid w:val="008438AA"/>
    <w:rsid w:val="008524D7"/>
    <w:rsid w:val="00852772"/>
    <w:rsid w:val="008528F7"/>
    <w:rsid w:val="00852E23"/>
    <w:rsid w:val="00870D5F"/>
    <w:rsid w:val="00873252"/>
    <w:rsid w:val="008856E4"/>
    <w:rsid w:val="00887B72"/>
    <w:rsid w:val="0089329A"/>
    <w:rsid w:val="00894452"/>
    <w:rsid w:val="008A393F"/>
    <w:rsid w:val="008B2829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90E9E"/>
    <w:rsid w:val="00991E7D"/>
    <w:rsid w:val="00992775"/>
    <w:rsid w:val="00993672"/>
    <w:rsid w:val="009A38A3"/>
    <w:rsid w:val="009C3377"/>
    <w:rsid w:val="009D58E4"/>
    <w:rsid w:val="009D5CDD"/>
    <w:rsid w:val="009D70DE"/>
    <w:rsid w:val="009E191A"/>
    <w:rsid w:val="009E6EC2"/>
    <w:rsid w:val="009E75D4"/>
    <w:rsid w:val="009F0586"/>
    <w:rsid w:val="00A03237"/>
    <w:rsid w:val="00A0337E"/>
    <w:rsid w:val="00A06543"/>
    <w:rsid w:val="00A115F8"/>
    <w:rsid w:val="00A171B2"/>
    <w:rsid w:val="00A23946"/>
    <w:rsid w:val="00A27864"/>
    <w:rsid w:val="00A30C48"/>
    <w:rsid w:val="00A3400D"/>
    <w:rsid w:val="00A57CDC"/>
    <w:rsid w:val="00A75A90"/>
    <w:rsid w:val="00A76AC9"/>
    <w:rsid w:val="00A823DB"/>
    <w:rsid w:val="00A84A3A"/>
    <w:rsid w:val="00A91968"/>
    <w:rsid w:val="00A970E2"/>
    <w:rsid w:val="00AA2C47"/>
    <w:rsid w:val="00AA5EAD"/>
    <w:rsid w:val="00AA6167"/>
    <w:rsid w:val="00AB47B9"/>
    <w:rsid w:val="00AB4F94"/>
    <w:rsid w:val="00AB7FF8"/>
    <w:rsid w:val="00AD06AD"/>
    <w:rsid w:val="00AE1780"/>
    <w:rsid w:val="00AE35CD"/>
    <w:rsid w:val="00AE510A"/>
    <w:rsid w:val="00AF7299"/>
    <w:rsid w:val="00B07E65"/>
    <w:rsid w:val="00B11AA5"/>
    <w:rsid w:val="00B2051F"/>
    <w:rsid w:val="00B21B70"/>
    <w:rsid w:val="00B23C3A"/>
    <w:rsid w:val="00B32CA2"/>
    <w:rsid w:val="00B413F3"/>
    <w:rsid w:val="00B54A92"/>
    <w:rsid w:val="00B65279"/>
    <w:rsid w:val="00B658F7"/>
    <w:rsid w:val="00B663AD"/>
    <w:rsid w:val="00B728E7"/>
    <w:rsid w:val="00B739FE"/>
    <w:rsid w:val="00B85190"/>
    <w:rsid w:val="00B92B43"/>
    <w:rsid w:val="00BB2AC4"/>
    <w:rsid w:val="00BB33D8"/>
    <w:rsid w:val="00BB7E88"/>
    <w:rsid w:val="00BC3EBE"/>
    <w:rsid w:val="00BC688D"/>
    <w:rsid w:val="00BE0212"/>
    <w:rsid w:val="00BE0AC3"/>
    <w:rsid w:val="00BF49AC"/>
    <w:rsid w:val="00BF5175"/>
    <w:rsid w:val="00C05AB3"/>
    <w:rsid w:val="00C05FD5"/>
    <w:rsid w:val="00C066F6"/>
    <w:rsid w:val="00C20E27"/>
    <w:rsid w:val="00C33584"/>
    <w:rsid w:val="00C36F5B"/>
    <w:rsid w:val="00C452B8"/>
    <w:rsid w:val="00C4539D"/>
    <w:rsid w:val="00C46B64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A6B07"/>
    <w:rsid w:val="00CB0B91"/>
    <w:rsid w:val="00CB44E4"/>
    <w:rsid w:val="00CC52D3"/>
    <w:rsid w:val="00CC6E32"/>
    <w:rsid w:val="00CD22C5"/>
    <w:rsid w:val="00CD48DB"/>
    <w:rsid w:val="00CE0698"/>
    <w:rsid w:val="00CE64D8"/>
    <w:rsid w:val="00D3025E"/>
    <w:rsid w:val="00D30759"/>
    <w:rsid w:val="00D43FEE"/>
    <w:rsid w:val="00D446E3"/>
    <w:rsid w:val="00D517C0"/>
    <w:rsid w:val="00D53F37"/>
    <w:rsid w:val="00D62C19"/>
    <w:rsid w:val="00D6592D"/>
    <w:rsid w:val="00D738C2"/>
    <w:rsid w:val="00D76332"/>
    <w:rsid w:val="00D85307"/>
    <w:rsid w:val="00D879A9"/>
    <w:rsid w:val="00D95639"/>
    <w:rsid w:val="00D96F68"/>
    <w:rsid w:val="00DA2462"/>
    <w:rsid w:val="00DA30CF"/>
    <w:rsid w:val="00DA4CAB"/>
    <w:rsid w:val="00DB511C"/>
    <w:rsid w:val="00DC3C05"/>
    <w:rsid w:val="00DC7C05"/>
    <w:rsid w:val="00DD10D9"/>
    <w:rsid w:val="00DD14CE"/>
    <w:rsid w:val="00DE0773"/>
    <w:rsid w:val="00DF296F"/>
    <w:rsid w:val="00DF69BD"/>
    <w:rsid w:val="00DF6B11"/>
    <w:rsid w:val="00E017CF"/>
    <w:rsid w:val="00E073AA"/>
    <w:rsid w:val="00E07BE1"/>
    <w:rsid w:val="00E10222"/>
    <w:rsid w:val="00E26886"/>
    <w:rsid w:val="00E32B37"/>
    <w:rsid w:val="00E37AD0"/>
    <w:rsid w:val="00E43378"/>
    <w:rsid w:val="00E44FB8"/>
    <w:rsid w:val="00E512D6"/>
    <w:rsid w:val="00E56092"/>
    <w:rsid w:val="00E567C0"/>
    <w:rsid w:val="00E60039"/>
    <w:rsid w:val="00E70DBF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0E49"/>
    <w:rsid w:val="00EF1CB0"/>
    <w:rsid w:val="00EF4797"/>
    <w:rsid w:val="00EF7248"/>
    <w:rsid w:val="00F040FC"/>
    <w:rsid w:val="00F10B69"/>
    <w:rsid w:val="00F113E7"/>
    <w:rsid w:val="00F212C5"/>
    <w:rsid w:val="00F2296A"/>
    <w:rsid w:val="00F24C42"/>
    <w:rsid w:val="00F4068A"/>
    <w:rsid w:val="00F4196F"/>
    <w:rsid w:val="00F449FB"/>
    <w:rsid w:val="00F44D0D"/>
    <w:rsid w:val="00F47287"/>
    <w:rsid w:val="00F47782"/>
    <w:rsid w:val="00F547FD"/>
    <w:rsid w:val="00F54EC0"/>
    <w:rsid w:val="00F54FDD"/>
    <w:rsid w:val="00F55682"/>
    <w:rsid w:val="00F634F4"/>
    <w:rsid w:val="00F64D03"/>
    <w:rsid w:val="00F854AA"/>
    <w:rsid w:val="00F9537E"/>
    <w:rsid w:val="00FB189B"/>
    <w:rsid w:val="00FB2D1E"/>
    <w:rsid w:val="00FB2E2F"/>
    <w:rsid w:val="00FB319B"/>
    <w:rsid w:val="00FC650C"/>
    <w:rsid w:val="00FC6525"/>
    <w:rsid w:val="00FD17DC"/>
    <w:rsid w:val="00FD1F6D"/>
    <w:rsid w:val="00FD6F3F"/>
    <w:rsid w:val="00FE0D92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  <w:style w:type="paragraph" w:styleId="HTMLconformatoprevio">
    <w:name w:val="HTML Preformatted"/>
    <w:basedOn w:val="Normal"/>
    <w:link w:val="HTMLconformatoprevioCar"/>
    <w:uiPriority w:val="99"/>
    <w:unhideWhenUsed/>
    <w:rsid w:val="001F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15B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  <w:style w:type="paragraph" w:styleId="HTMLconformatoprevio">
    <w:name w:val="HTML Preformatted"/>
    <w:basedOn w:val="Normal"/>
    <w:link w:val="HTMLconformatoprevioCar"/>
    <w:uiPriority w:val="99"/>
    <w:unhideWhenUsed/>
    <w:rsid w:val="001F1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15B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13B624-3B44-46DD-8A3C-1D31589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2014-10-14T15:27:00Z</cp:lastPrinted>
  <dcterms:created xsi:type="dcterms:W3CDTF">2018-04-10T14:24:00Z</dcterms:created>
  <dcterms:modified xsi:type="dcterms:W3CDTF">2018-04-10T14:24:00Z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