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48" w:rsidRPr="003C4B48" w:rsidRDefault="00F506A0" w:rsidP="003C4B4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5"/>
      <w:bookmarkStart w:id="1" w:name="OLE_LINK6"/>
      <w:bookmarkStart w:id="2" w:name="OLE_LINK3"/>
      <w:bookmarkStart w:id="3" w:name="OLE_LINK4"/>
      <w:bookmarkStart w:id="4" w:name="OLE_LINK12"/>
      <w:bookmarkStart w:id="5" w:name="OLE_LINK13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FCA </w:t>
      </w: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Autonomy</w:t>
      </w:r>
      <w:proofErr w:type="spellEnd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, un imprescindible en el día a día del piloto Albert </w:t>
      </w: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Llovera</w:t>
      </w:r>
      <w:proofErr w:type="spellEnd"/>
    </w:p>
    <w:p w:rsidR="003C4B48" w:rsidRPr="00053E61" w:rsidRDefault="003C4B48" w:rsidP="00C81FCE">
      <w:pPr>
        <w:spacing w:line="360" w:lineRule="auto"/>
        <w:jc w:val="center"/>
        <w:rPr>
          <w:rFonts w:cstheme="minorHAnsi"/>
          <w:b/>
        </w:rPr>
      </w:pPr>
    </w:p>
    <w:p w:rsidR="00013777" w:rsidRPr="00013777" w:rsidRDefault="00F506A0" w:rsidP="00F506A0">
      <w:pPr>
        <w:numPr>
          <w:ilvl w:val="0"/>
          <w:numId w:val="26"/>
        </w:numPr>
        <w:shd w:val="clear" w:color="auto" w:fill="FFFFFF"/>
        <w:spacing w:line="360" w:lineRule="auto"/>
        <w:ind w:left="284"/>
        <w:jc w:val="both"/>
        <w:rPr>
          <w:rFonts w:cs="Arial"/>
          <w:b/>
          <w:shd w:val="clear" w:color="auto" w:fill="FFFFFF"/>
        </w:rPr>
      </w:pPr>
      <w:r w:rsidRPr="00013777">
        <w:rPr>
          <w:b/>
          <w:shd w:val="clear" w:color="auto" w:fill="FFFFFF"/>
        </w:rPr>
        <w:t xml:space="preserve">El piloto andorrano ofrecerá una interesante charla en el stand de Fiat-Ascauto en la inauguración de ORTO Medical </w:t>
      </w:r>
      <w:proofErr w:type="spellStart"/>
      <w:r w:rsidRPr="00013777">
        <w:rPr>
          <w:b/>
          <w:shd w:val="clear" w:color="auto" w:fill="FFFFFF"/>
        </w:rPr>
        <w:t>Care</w:t>
      </w:r>
      <w:proofErr w:type="spellEnd"/>
      <w:r w:rsidRPr="00013777">
        <w:rPr>
          <w:b/>
          <w:shd w:val="clear" w:color="auto" w:fill="FFFFFF"/>
        </w:rPr>
        <w:t xml:space="preserve"> 2018</w:t>
      </w:r>
      <w:r w:rsidR="00013777" w:rsidRPr="00013777">
        <w:rPr>
          <w:b/>
          <w:shd w:val="clear" w:color="auto" w:fill="FFFFFF"/>
        </w:rPr>
        <w:t xml:space="preserve"> (OMC)</w:t>
      </w:r>
      <w:r w:rsidRPr="00013777">
        <w:rPr>
          <w:b/>
          <w:shd w:val="clear" w:color="auto" w:fill="FFFFFF"/>
        </w:rPr>
        <w:t>, la gr</w:t>
      </w:r>
      <w:r w:rsidR="00013777">
        <w:rPr>
          <w:b/>
          <w:shd w:val="clear" w:color="auto" w:fill="FFFFFF"/>
        </w:rPr>
        <w:t xml:space="preserve">an cita de la ortopedia más importante del sur de Europa. </w:t>
      </w:r>
    </w:p>
    <w:p w:rsidR="00F506A0" w:rsidRPr="00013777" w:rsidRDefault="00F506A0" w:rsidP="00F506A0">
      <w:pPr>
        <w:numPr>
          <w:ilvl w:val="0"/>
          <w:numId w:val="26"/>
        </w:numPr>
        <w:shd w:val="clear" w:color="auto" w:fill="FFFFFF"/>
        <w:spacing w:line="360" w:lineRule="auto"/>
        <w:ind w:left="284"/>
        <w:jc w:val="both"/>
        <w:rPr>
          <w:rFonts w:cs="Arial"/>
          <w:b/>
          <w:shd w:val="clear" w:color="auto" w:fill="FFFFFF"/>
        </w:rPr>
      </w:pPr>
      <w:r w:rsidRPr="00013777">
        <w:rPr>
          <w:rFonts w:cs="Arial"/>
          <w:b/>
          <w:shd w:val="clear" w:color="auto" w:fill="FFFFFF"/>
        </w:rPr>
        <w:t>Las soluciones que ofrecen los vehículos adaptados de FCA facilitan la independencia y el día a día de personas con movilidad reducida.</w:t>
      </w:r>
    </w:p>
    <w:p w:rsidR="00F506A0" w:rsidRPr="00F506A0" w:rsidRDefault="00F506A0" w:rsidP="00F506A0">
      <w:pPr>
        <w:shd w:val="clear" w:color="auto" w:fill="FFFFFF"/>
        <w:spacing w:line="360" w:lineRule="auto"/>
        <w:ind w:left="284"/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</w:t>
      </w:r>
    </w:p>
    <w:p w:rsidR="003C4B48" w:rsidRDefault="00134D90" w:rsidP="00F506A0">
      <w:pPr>
        <w:spacing w:line="360" w:lineRule="auto"/>
        <w:jc w:val="both"/>
        <w:rPr>
          <w:rFonts w:asciiTheme="minorHAnsi" w:hAnsiTheme="minorHAnsi"/>
        </w:rPr>
      </w:pPr>
      <w:r w:rsidRPr="00023377">
        <w:rPr>
          <w:rFonts w:asciiTheme="minorHAnsi" w:hAnsiTheme="minorHAnsi" w:cstheme="minorHAnsi"/>
          <w:b/>
        </w:rPr>
        <w:t xml:space="preserve">Alcalá de Henares, </w:t>
      </w:r>
      <w:r w:rsidR="00F506A0">
        <w:rPr>
          <w:rFonts w:asciiTheme="minorHAnsi" w:hAnsiTheme="minorHAnsi" w:cstheme="minorHAnsi"/>
          <w:b/>
        </w:rPr>
        <w:t>2</w:t>
      </w:r>
      <w:r w:rsidR="0086186F">
        <w:rPr>
          <w:rFonts w:asciiTheme="minorHAnsi" w:hAnsiTheme="minorHAnsi" w:cstheme="minorHAnsi"/>
          <w:b/>
        </w:rPr>
        <w:t>4</w:t>
      </w:r>
      <w:bookmarkStart w:id="6" w:name="_GoBack"/>
      <w:bookmarkEnd w:id="6"/>
      <w:r w:rsidR="00974853">
        <w:rPr>
          <w:rFonts w:asciiTheme="minorHAnsi" w:hAnsiTheme="minorHAnsi" w:cstheme="minorHAnsi"/>
          <w:b/>
        </w:rPr>
        <w:t xml:space="preserve"> </w:t>
      </w:r>
      <w:r w:rsidR="003B3C7C">
        <w:rPr>
          <w:rFonts w:asciiTheme="minorHAnsi" w:hAnsiTheme="minorHAnsi" w:cstheme="minorHAnsi"/>
          <w:b/>
        </w:rPr>
        <w:t xml:space="preserve">de </w:t>
      </w:r>
      <w:r w:rsidR="00C81FCE">
        <w:rPr>
          <w:rFonts w:asciiTheme="minorHAnsi" w:hAnsiTheme="minorHAnsi" w:cstheme="minorHAnsi"/>
          <w:b/>
        </w:rPr>
        <w:t>octubre</w:t>
      </w:r>
      <w:r w:rsidR="00F347E2">
        <w:rPr>
          <w:rFonts w:asciiTheme="minorHAnsi" w:hAnsiTheme="minorHAnsi" w:cstheme="minorHAnsi"/>
          <w:b/>
        </w:rPr>
        <w:t xml:space="preserve"> </w:t>
      </w:r>
      <w:r w:rsidRPr="00023377">
        <w:rPr>
          <w:rFonts w:asciiTheme="minorHAnsi" w:hAnsiTheme="minorHAnsi" w:cstheme="minorHAnsi"/>
          <w:b/>
        </w:rPr>
        <w:t>201</w:t>
      </w:r>
      <w:bookmarkEnd w:id="0"/>
      <w:bookmarkEnd w:id="1"/>
      <w:r w:rsidR="005009F7" w:rsidRPr="00023377">
        <w:rPr>
          <w:rFonts w:asciiTheme="minorHAnsi" w:hAnsiTheme="minorHAnsi" w:cstheme="minorHAnsi"/>
          <w:b/>
        </w:rPr>
        <w:t>8</w:t>
      </w:r>
      <w:r w:rsidRPr="00023377">
        <w:rPr>
          <w:rFonts w:asciiTheme="minorHAnsi" w:hAnsiTheme="minorHAnsi" w:cstheme="minorHAnsi"/>
          <w:b/>
        </w:rPr>
        <w:t>.-</w:t>
      </w:r>
      <w:r w:rsidRPr="00023377">
        <w:rPr>
          <w:rFonts w:asciiTheme="minorHAnsi" w:hAnsiTheme="minorHAnsi" w:cstheme="minorHAnsi"/>
          <w:b/>
          <w:bCs/>
        </w:rPr>
        <w:t xml:space="preserve"> </w:t>
      </w:r>
      <w:bookmarkEnd w:id="2"/>
      <w:bookmarkEnd w:id="3"/>
      <w:bookmarkEnd w:id="4"/>
      <w:bookmarkEnd w:id="5"/>
      <w:r w:rsidR="003C26F7">
        <w:rPr>
          <w:rFonts w:asciiTheme="minorHAnsi" w:hAnsiTheme="minorHAnsi"/>
        </w:rPr>
        <w:t xml:space="preserve"> </w:t>
      </w:r>
      <w:r w:rsidR="00F506A0">
        <w:rPr>
          <w:rFonts w:asciiTheme="minorHAnsi" w:hAnsiTheme="minorHAnsi"/>
        </w:rPr>
        <w:t xml:space="preserve">El piloto Albert </w:t>
      </w:r>
      <w:proofErr w:type="spellStart"/>
      <w:r w:rsidR="00F506A0">
        <w:rPr>
          <w:rFonts w:asciiTheme="minorHAnsi" w:hAnsiTheme="minorHAnsi"/>
        </w:rPr>
        <w:t>Llovera</w:t>
      </w:r>
      <w:proofErr w:type="spellEnd"/>
      <w:r w:rsidR="00F506A0">
        <w:rPr>
          <w:rFonts w:asciiTheme="minorHAnsi" w:hAnsiTheme="minorHAnsi"/>
        </w:rPr>
        <w:t xml:space="preserve"> es una de las caras más conocidas del mundo de la competición. Tras sufrir un accidente esquiando a los 18 años, cuando formaba parte del equipo olímpico, el andorrano enfocó su carrera deportiva en el mundo de los rallyes, donde a su gran determinación y capacidad de superación, ha conseguido hitos como ser</w:t>
      </w:r>
      <w:r w:rsidR="00F506A0" w:rsidRPr="00F506A0">
        <w:rPr>
          <w:rFonts w:asciiTheme="minorHAnsi" w:hAnsiTheme="minorHAnsi"/>
        </w:rPr>
        <w:t xml:space="preserve"> el primer piloto con lesión medular que participa en una competición oficial y el primero en subir al podio en su silla de ruedas</w:t>
      </w:r>
      <w:r w:rsidR="00F506A0">
        <w:rPr>
          <w:rFonts w:asciiTheme="minorHAnsi" w:hAnsiTheme="minorHAnsi"/>
        </w:rPr>
        <w:t xml:space="preserve">, o disputar </w:t>
      </w:r>
      <w:r w:rsidR="0063164B">
        <w:rPr>
          <w:rFonts w:asciiTheme="minorHAnsi" w:hAnsiTheme="minorHAnsi"/>
        </w:rPr>
        <w:t>cinco</w:t>
      </w:r>
      <w:r w:rsidR="00F506A0">
        <w:rPr>
          <w:rFonts w:asciiTheme="minorHAnsi" w:hAnsiTheme="minorHAnsi"/>
        </w:rPr>
        <w:t xml:space="preserve"> ediciones del rally más duro del mundo, el Dakar.</w:t>
      </w:r>
    </w:p>
    <w:p w:rsidR="00F506A0" w:rsidRDefault="00F506A0" w:rsidP="00F506A0">
      <w:pPr>
        <w:spacing w:line="360" w:lineRule="auto"/>
        <w:jc w:val="both"/>
        <w:rPr>
          <w:rFonts w:asciiTheme="minorHAnsi" w:hAnsiTheme="minorHAnsi"/>
        </w:rPr>
      </w:pPr>
    </w:p>
    <w:p w:rsidR="002A05D3" w:rsidRDefault="00F506A0" w:rsidP="002A05D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vehículos adaptados de Fiat han tenido un gran protagonismo en la carrera deportiva de </w:t>
      </w:r>
      <w:proofErr w:type="spellStart"/>
      <w:r>
        <w:rPr>
          <w:rFonts w:asciiTheme="minorHAnsi" w:hAnsiTheme="minorHAnsi"/>
        </w:rPr>
        <w:t>Llovera</w:t>
      </w:r>
      <w:proofErr w:type="spellEnd"/>
      <w:r>
        <w:rPr>
          <w:rFonts w:asciiTheme="minorHAnsi" w:hAnsiTheme="minorHAnsi"/>
        </w:rPr>
        <w:t>, piloto de Abarth durante varias temporadas, a los mandos de su Abarth Grande Punto adaptado, y usuario en la vida cotidiana de la versión de calle del mismo modelo, con la que es capaz de recorrer hasta 100.000 kilómetros anuales sin ningún problema</w:t>
      </w:r>
      <w:r w:rsidR="00013777">
        <w:rPr>
          <w:rFonts w:asciiTheme="minorHAnsi" w:hAnsiTheme="minorHAnsi"/>
        </w:rPr>
        <w:t xml:space="preserve">. Atributos que </w:t>
      </w:r>
      <w:r>
        <w:rPr>
          <w:rFonts w:asciiTheme="minorHAnsi" w:hAnsiTheme="minorHAnsi"/>
        </w:rPr>
        <w:t>lo convierte</w:t>
      </w:r>
      <w:r w:rsidR="00013777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en uno de los mejores probadores de las soluciones que FCA </w:t>
      </w:r>
      <w:proofErr w:type="spellStart"/>
      <w:r>
        <w:rPr>
          <w:rFonts w:asciiTheme="minorHAnsi" w:hAnsiTheme="minorHAnsi"/>
        </w:rPr>
        <w:t>Autonomy</w:t>
      </w:r>
      <w:proofErr w:type="spellEnd"/>
      <w:r>
        <w:rPr>
          <w:rFonts w:asciiTheme="minorHAnsi" w:hAnsiTheme="minorHAnsi"/>
        </w:rPr>
        <w:t xml:space="preserve"> incorpora a sus vehículos para facilitar la vida de las personas con movilidad reducida. </w:t>
      </w:r>
    </w:p>
    <w:p w:rsidR="002A05D3" w:rsidRDefault="002A05D3" w:rsidP="002A05D3">
      <w:pPr>
        <w:spacing w:line="360" w:lineRule="auto"/>
        <w:jc w:val="both"/>
        <w:rPr>
          <w:rFonts w:asciiTheme="minorHAnsi" w:hAnsiTheme="minorHAnsi"/>
        </w:rPr>
      </w:pPr>
    </w:p>
    <w:p w:rsidR="002A05D3" w:rsidRDefault="002A05D3" w:rsidP="002A05D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Albert </w:t>
      </w:r>
      <w:proofErr w:type="spellStart"/>
      <w:r>
        <w:rPr>
          <w:rFonts w:asciiTheme="minorHAnsi" w:hAnsiTheme="minorHAnsi"/>
        </w:rPr>
        <w:t>Llovera</w:t>
      </w:r>
      <w:proofErr w:type="spellEnd"/>
      <w:r>
        <w:rPr>
          <w:rFonts w:asciiTheme="minorHAnsi" w:hAnsiTheme="minorHAnsi"/>
        </w:rPr>
        <w:t xml:space="preserve"> estará el próximo jueves 25 de octubre a las 13.00 horas en el stand </w:t>
      </w:r>
      <w:r w:rsidR="00ED4ED0">
        <w:rPr>
          <w:rFonts w:asciiTheme="minorHAnsi" w:hAnsiTheme="minorHAnsi"/>
        </w:rPr>
        <w:t>de Ascauto (Pabellón 4 de IFEMA</w:t>
      </w:r>
      <w:r w:rsidR="004140E2">
        <w:rPr>
          <w:rFonts w:asciiTheme="minorHAnsi" w:hAnsiTheme="minorHAnsi"/>
        </w:rPr>
        <w:t>, Stand F01</w:t>
      </w:r>
      <w:r>
        <w:rPr>
          <w:rFonts w:asciiTheme="minorHAnsi" w:hAnsiTheme="minorHAnsi"/>
        </w:rPr>
        <w:t>)</w:t>
      </w:r>
      <w:r w:rsidR="004140E2">
        <w:rPr>
          <w:rFonts w:asciiTheme="minorHAnsi" w:hAnsiTheme="minorHAnsi"/>
        </w:rPr>
        <w:t xml:space="preserve"> en </w:t>
      </w:r>
      <w:r w:rsidR="004140E2" w:rsidRPr="004140E2">
        <w:rPr>
          <w:shd w:val="clear" w:color="auto" w:fill="FFFFFF"/>
        </w:rPr>
        <w:t xml:space="preserve">ORTO Medical </w:t>
      </w:r>
      <w:proofErr w:type="spellStart"/>
      <w:r w:rsidR="004140E2" w:rsidRPr="004140E2">
        <w:rPr>
          <w:shd w:val="clear" w:color="auto" w:fill="FFFFFF"/>
        </w:rPr>
        <w:t>Care</w:t>
      </w:r>
      <w:proofErr w:type="spellEnd"/>
      <w:r w:rsidR="004140E2" w:rsidRPr="004140E2">
        <w:rPr>
          <w:shd w:val="clear" w:color="auto" w:fill="FFFFFF"/>
        </w:rPr>
        <w:t xml:space="preserve"> 2018 (OMC)</w:t>
      </w:r>
      <w:r w:rsidRPr="004140E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donde explicará los detalles de su Abarth Grande Punto gracias a FCA </w:t>
      </w:r>
      <w:proofErr w:type="spellStart"/>
      <w:r>
        <w:rPr>
          <w:rFonts w:asciiTheme="minorHAnsi" w:hAnsiTheme="minorHAnsi"/>
        </w:rPr>
        <w:t>Autonomy</w:t>
      </w:r>
      <w:proofErr w:type="spellEnd"/>
      <w:r>
        <w:rPr>
          <w:rFonts w:asciiTheme="minorHAnsi" w:hAnsiTheme="minorHAnsi"/>
        </w:rPr>
        <w:t>.</w:t>
      </w:r>
    </w:p>
    <w:p w:rsidR="002A05D3" w:rsidRPr="002A05D3" w:rsidRDefault="002A05D3" w:rsidP="002A05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 w:rsidRPr="002A05D3">
        <w:rPr>
          <w:rFonts w:asciiTheme="minorHAnsi" w:hAnsiTheme="minorHAnsi"/>
        </w:rPr>
        <w:t xml:space="preserve"> FCA </w:t>
      </w:r>
      <w:proofErr w:type="spellStart"/>
      <w:r w:rsidRPr="002A05D3">
        <w:rPr>
          <w:rFonts w:asciiTheme="minorHAnsi" w:hAnsiTheme="minorHAnsi"/>
        </w:rPr>
        <w:t>Autonomy</w:t>
      </w:r>
      <w:proofErr w:type="spellEnd"/>
      <w:r w:rsidRPr="002A05D3">
        <w:rPr>
          <w:rFonts w:asciiTheme="minorHAnsi" w:hAnsiTheme="minorHAnsi"/>
        </w:rPr>
        <w:t xml:space="preserve"> es una iniciativa puesta en marcha por FCA en 1994 que promueve la creación de servicios y medios de transporte individuales y colectivos para personas con </w:t>
      </w:r>
      <w:r w:rsidRPr="002A05D3">
        <w:rPr>
          <w:rFonts w:asciiTheme="minorHAnsi" w:hAnsiTheme="minorHAnsi"/>
        </w:rPr>
        <w:lastRenderedPageBreak/>
        <w:t>movilidad reducida, siempre en sintonía con los últimos productos e innovaciones, y fomenta el uso de automóviles entre personas con diferentes discapacidades.</w:t>
      </w:r>
    </w:p>
    <w:p w:rsidR="002A05D3" w:rsidRDefault="002A05D3" w:rsidP="002A05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 w:rsidRPr="002A05D3">
        <w:rPr>
          <w:rFonts w:asciiTheme="minorHAnsi" w:hAnsiTheme="minorHAnsi"/>
        </w:rPr>
        <w:t xml:space="preserve">Se trata de un programa destinado a la adaptación de vehículos, para un mayor nivel de accesibilidad, funcionalidad, movilidad y disposición del espacio interior, que han sido equipados por importantes empresas especializadas en transformación. </w:t>
      </w:r>
      <w:r>
        <w:rPr>
          <w:rFonts w:asciiTheme="minorHAnsi" w:hAnsiTheme="minorHAnsi"/>
        </w:rPr>
        <w:t xml:space="preserve"> </w:t>
      </w:r>
    </w:p>
    <w:p w:rsidR="00F506A0" w:rsidRDefault="002A05D3" w:rsidP="002A05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 programa que basado en cuatro aspectos básicos en este ámbito: la movilidad, la responsabilidad social, ser únicos en este sector y ofrecer ventajas fiscales a sus clientes.</w:t>
      </w:r>
    </w:p>
    <w:p w:rsidR="004140E2" w:rsidRDefault="004140E2" w:rsidP="002A05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Más información en </w:t>
      </w:r>
      <w:hyperlink r:id="rId10" w:history="1">
        <w:r>
          <w:rPr>
            <w:rStyle w:val="Hipervnculo"/>
          </w:rPr>
          <w:t>http://www.fcautonomy.es/</w:t>
        </w:r>
      </w:hyperlink>
      <w:r>
        <w:rPr>
          <w:color w:val="1F497D"/>
        </w:rPr>
        <w:t> </w:t>
      </w:r>
    </w:p>
    <w:p w:rsidR="00053E61" w:rsidRDefault="00053E61" w:rsidP="00581F5D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5334E9" w:rsidRDefault="009857D2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5334E9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5334E9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5334E9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11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2"/>
      <w:footerReference w:type="default" r:id="rId13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C8" w:rsidRDefault="004F4CC8" w:rsidP="0040727A">
      <w:r>
        <w:separator/>
      </w:r>
    </w:p>
  </w:endnote>
  <w:endnote w:type="continuationSeparator" w:id="0">
    <w:p w:rsidR="004F4CC8" w:rsidRDefault="004F4CC8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334E9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5334E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5334E9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C8" w:rsidRDefault="004F4CC8" w:rsidP="0040727A">
      <w:r>
        <w:separator/>
      </w:r>
    </w:p>
  </w:footnote>
  <w:footnote w:type="continuationSeparator" w:id="0">
    <w:p w:rsidR="004F4CC8" w:rsidRDefault="004F4CC8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72AB"/>
    <w:multiLevelType w:val="hybridMultilevel"/>
    <w:tmpl w:val="43E4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155E3"/>
    <w:multiLevelType w:val="multilevel"/>
    <w:tmpl w:val="34F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852EB"/>
    <w:multiLevelType w:val="hybridMultilevel"/>
    <w:tmpl w:val="AC3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A2ADD"/>
    <w:multiLevelType w:val="hybridMultilevel"/>
    <w:tmpl w:val="0512F8B4"/>
    <w:lvl w:ilvl="0" w:tplc="DE38C6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D900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4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06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2EC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63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8E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84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E9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4124B"/>
    <w:multiLevelType w:val="hybridMultilevel"/>
    <w:tmpl w:val="FFCE171E"/>
    <w:lvl w:ilvl="0" w:tplc="B0E85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317CE"/>
    <w:multiLevelType w:val="hybridMultilevel"/>
    <w:tmpl w:val="040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10F1AE7"/>
    <w:multiLevelType w:val="hybridMultilevel"/>
    <w:tmpl w:val="933AC03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62378"/>
    <w:multiLevelType w:val="hybridMultilevel"/>
    <w:tmpl w:val="8AD4760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05EC8"/>
    <w:multiLevelType w:val="hybridMultilevel"/>
    <w:tmpl w:val="CB9A4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70A8B"/>
    <w:multiLevelType w:val="hybridMultilevel"/>
    <w:tmpl w:val="5B649794"/>
    <w:lvl w:ilvl="0" w:tplc="04090001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04090003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04090005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04090001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04090003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04090005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04090001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4090003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04090005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6">
    <w:nsid w:val="7DEF17FD"/>
    <w:multiLevelType w:val="hybridMultilevel"/>
    <w:tmpl w:val="6D76E83C"/>
    <w:lvl w:ilvl="0" w:tplc="974A5D8E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ADB0E3B6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3D52F9F4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D32CC404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6310F18C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22F0B616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E8A22650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F10445E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55C28DA2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3"/>
  </w:num>
  <w:num w:numId="5">
    <w:abstractNumId w:val="21"/>
  </w:num>
  <w:num w:numId="6">
    <w:abstractNumId w:val="26"/>
  </w:num>
  <w:num w:numId="7">
    <w:abstractNumId w:val="11"/>
  </w:num>
  <w:num w:numId="8">
    <w:abstractNumId w:val="17"/>
  </w:num>
  <w:num w:numId="9">
    <w:abstractNumId w:val="14"/>
  </w:num>
  <w:num w:numId="10">
    <w:abstractNumId w:val="2"/>
  </w:num>
  <w:num w:numId="11">
    <w:abstractNumId w:val="15"/>
  </w:num>
  <w:num w:numId="12">
    <w:abstractNumId w:val="25"/>
  </w:num>
  <w:num w:numId="13">
    <w:abstractNumId w:val="16"/>
  </w:num>
  <w:num w:numId="14">
    <w:abstractNumId w:val="8"/>
  </w:num>
  <w:num w:numId="15">
    <w:abstractNumId w:val="19"/>
  </w:num>
  <w:num w:numId="16">
    <w:abstractNumId w:val="9"/>
  </w:num>
  <w:num w:numId="17">
    <w:abstractNumId w:val="6"/>
  </w:num>
  <w:num w:numId="18">
    <w:abstractNumId w:val="22"/>
  </w:num>
  <w:num w:numId="19">
    <w:abstractNumId w:val="12"/>
  </w:num>
  <w:num w:numId="20">
    <w:abstractNumId w:val="0"/>
  </w:num>
  <w:num w:numId="21">
    <w:abstractNumId w:val="23"/>
  </w:num>
  <w:num w:numId="22">
    <w:abstractNumId w:val="10"/>
  </w:num>
  <w:num w:numId="23">
    <w:abstractNumId w:val="24"/>
  </w:num>
  <w:num w:numId="24">
    <w:abstractNumId w:val="4"/>
  </w:num>
  <w:num w:numId="25">
    <w:abstractNumId w:val="18"/>
  </w:num>
  <w:num w:numId="26">
    <w:abstractNumId w:val="1"/>
  </w:num>
  <w:num w:numId="2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tatil prensa">
    <w15:presenceInfo w15:providerId="None" w15:userId="portatil pren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D15"/>
    <w:rsid w:val="00013777"/>
    <w:rsid w:val="00015BB1"/>
    <w:rsid w:val="00020758"/>
    <w:rsid w:val="00023377"/>
    <w:rsid w:val="000259A3"/>
    <w:rsid w:val="00026D25"/>
    <w:rsid w:val="00037BBE"/>
    <w:rsid w:val="00040642"/>
    <w:rsid w:val="00040EE9"/>
    <w:rsid w:val="000410F9"/>
    <w:rsid w:val="00044A30"/>
    <w:rsid w:val="00045001"/>
    <w:rsid w:val="0004500C"/>
    <w:rsid w:val="000471EE"/>
    <w:rsid w:val="00053E61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47F02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29A2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277CC"/>
    <w:rsid w:val="00235E55"/>
    <w:rsid w:val="00242880"/>
    <w:rsid w:val="00243D71"/>
    <w:rsid w:val="002463D0"/>
    <w:rsid w:val="00250CD4"/>
    <w:rsid w:val="0025183D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90B84"/>
    <w:rsid w:val="002A049E"/>
    <w:rsid w:val="002A05D3"/>
    <w:rsid w:val="002A2BA0"/>
    <w:rsid w:val="002C2B49"/>
    <w:rsid w:val="002C3F7E"/>
    <w:rsid w:val="002D3A3F"/>
    <w:rsid w:val="002D48CC"/>
    <w:rsid w:val="002D6459"/>
    <w:rsid w:val="002E0018"/>
    <w:rsid w:val="002E7B9B"/>
    <w:rsid w:val="002E7E63"/>
    <w:rsid w:val="002F0B36"/>
    <w:rsid w:val="002F21DC"/>
    <w:rsid w:val="002F4162"/>
    <w:rsid w:val="002F4A8D"/>
    <w:rsid w:val="002F608C"/>
    <w:rsid w:val="002F6F8A"/>
    <w:rsid w:val="002F7BA9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60F01"/>
    <w:rsid w:val="00373D1C"/>
    <w:rsid w:val="003757E9"/>
    <w:rsid w:val="00377AF4"/>
    <w:rsid w:val="00382F65"/>
    <w:rsid w:val="0038707F"/>
    <w:rsid w:val="00391F2F"/>
    <w:rsid w:val="00393612"/>
    <w:rsid w:val="003A5E2C"/>
    <w:rsid w:val="003B2FC2"/>
    <w:rsid w:val="003B3C7C"/>
    <w:rsid w:val="003B5E1C"/>
    <w:rsid w:val="003B604D"/>
    <w:rsid w:val="003C26F7"/>
    <w:rsid w:val="003C4B48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2A02"/>
    <w:rsid w:val="00403455"/>
    <w:rsid w:val="0040727A"/>
    <w:rsid w:val="00407714"/>
    <w:rsid w:val="004140E2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403F1"/>
    <w:rsid w:val="00440E52"/>
    <w:rsid w:val="00442286"/>
    <w:rsid w:val="00443D40"/>
    <w:rsid w:val="00443D73"/>
    <w:rsid w:val="004527B9"/>
    <w:rsid w:val="00455008"/>
    <w:rsid w:val="00456F4F"/>
    <w:rsid w:val="004612E1"/>
    <w:rsid w:val="00461347"/>
    <w:rsid w:val="004623C4"/>
    <w:rsid w:val="00465FAA"/>
    <w:rsid w:val="00490AFD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4CC8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34E9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0B79"/>
    <w:rsid w:val="00581F5D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3164B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0D12"/>
    <w:rsid w:val="0067275F"/>
    <w:rsid w:val="00672F28"/>
    <w:rsid w:val="00673531"/>
    <w:rsid w:val="00676F51"/>
    <w:rsid w:val="006A69E7"/>
    <w:rsid w:val="006C2E15"/>
    <w:rsid w:val="006C7615"/>
    <w:rsid w:val="006D2246"/>
    <w:rsid w:val="006D25CE"/>
    <w:rsid w:val="006D764F"/>
    <w:rsid w:val="006E0884"/>
    <w:rsid w:val="006E2C65"/>
    <w:rsid w:val="006E44CA"/>
    <w:rsid w:val="006E5A8D"/>
    <w:rsid w:val="00703B25"/>
    <w:rsid w:val="00704B41"/>
    <w:rsid w:val="007102B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71400"/>
    <w:rsid w:val="007820C2"/>
    <w:rsid w:val="007826F7"/>
    <w:rsid w:val="007841B9"/>
    <w:rsid w:val="007B2775"/>
    <w:rsid w:val="007B5012"/>
    <w:rsid w:val="007B7327"/>
    <w:rsid w:val="007C22FB"/>
    <w:rsid w:val="007C2C75"/>
    <w:rsid w:val="007C4AA0"/>
    <w:rsid w:val="007C6CC6"/>
    <w:rsid w:val="007C7F2C"/>
    <w:rsid w:val="007D1A34"/>
    <w:rsid w:val="007D228B"/>
    <w:rsid w:val="007D2808"/>
    <w:rsid w:val="007D323C"/>
    <w:rsid w:val="007D4DCC"/>
    <w:rsid w:val="007E4B54"/>
    <w:rsid w:val="007F3B1B"/>
    <w:rsid w:val="007F42CE"/>
    <w:rsid w:val="007F6E15"/>
    <w:rsid w:val="00802357"/>
    <w:rsid w:val="0080593F"/>
    <w:rsid w:val="00807297"/>
    <w:rsid w:val="0081312D"/>
    <w:rsid w:val="00826617"/>
    <w:rsid w:val="00834208"/>
    <w:rsid w:val="00834EB6"/>
    <w:rsid w:val="00835196"/>
    <w:rsid w:val="0084139F"/>
    <w:rsid w:val="008451BC"/>
    <w:rsid w:val="008524D7"/>
    <w:rsid w:val="00855C8E"/>
    <w:rsid w:val="0086186F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D5E80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74853"/>
    <w:rsid w:val="009857D2"/>
    <w:rsid w:val="00985D9A"/>
    <w:rsid w:val="00991E7D"/>
    <w:rsid w:val="00992775"/>
    <w:rsid w:val="00993704"/>
    <w:rsid w:val="009949BF"/>
    <w:rsid w:val="009976B9"/>
    <w:rsid w:val="009A38A3"/>
    <w:rsid w:val="009C5EF6"/>
    <w:rsid w:val="009C7B97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036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03FE"/>
    <w:rsid w:val="00AF436F"/>
    <w:rsid w:val="00B01527"/>
    <w:rsid w:val="00B1733B"/>
    <w:rsid w:val="00B2046B"/>
    <w:rsid w:val="00B2051F"/>
    <w:rsid w:val="00B21B70"/>
    <w:rsid w:val="00B23C3A"/>
    <w:rsid w:val="00B32CA2"/>
    <w:rsid w:val="00B461CD"/>
    <w:rsid w:val="00B65279"/>
    <w:rsid w:val="00B65DAF"/>
    <w:rsid w:val="00B663AD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F1C2D"/>
    <w:rsid w:val="00BF49AC"/>
    <w:rsid w:val="00BF5175"/>
    <w:rsid w:val="00C02E9A"/>
    <w:rsid w:val="00C05AB3"/>
    <w:rsid w:val="00C066F6"/>
    <w:rsid w:val="00C20E27"/>
    <w:rsid w:val="00C2126A"/>
    <w:rsid w:val="00C27AB9"/>
    <w:rsid w:val="00C27F99"/>
    <w:rsid w:val="00C31552"/>
    <w:rsid w:val="00C35CA8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1FCE"/>
    <w:rsid w:val="00C82554"/>
    <w:rsid w:val="00C860AB"/>
    <w:rsid w:val="00C93276"/>
    <w:rsid w:val="00C940E3"/>
    <w:rsid w:val="00C97655"/>
    <w:rsid w:val="00C97BA2"/>
    <w:rsid w:val="00CA1D8C"/>
    <w:rsid w:val="00CA462B"/>
    <w:rsid w:val="00CC6E32"/>
    <w:rsid w:val="00CD22C5"/>
    <w:rsid w:val="00CD48DB"/>
    <w:rsid w:val="00CE0698"/>
    <w:rsid w:val="00D01373"/>
    <w:rsid w:val="00D03D0C"/>
    <w:rsid w:val="00D1197E"/>
    <w:rsid w:val="00D11FF7"/>
    <w:rsid w:val="00D22F40"/>
    <w:rsid w:val="00D23B01"/>
    <w:rsid w:val="00D27D3A"/>
    <w:rsid w:val="00D30759"/>
    <w:rsid w:val="00D43FEE"/>
    <w:rsid w:val="00D46740"/>
    <w:rsid w:val="00D53F37"/>
    <w:rsid w:val="00D572B7"/>
    <w:rsid w:val="00D612D1"/>
    <w:rsid w:val="00D62C19"/>
    <w:rsid w:val="00D734E4"/>
    <w:rsid w:val="00D738C2"/>
    <w:rsid w:val="00D81C5D"/>
    <w:rsid w:val="00D82996"/>
    <w:rsid w:val="00D85307"/>
    <w:rsid w:val="00D87FCA"/>
    <w:rsid w:val="00D91505"/>
    <w:rsid w:val="00D95639"/>
    <w:rsid w:val="00DA30CF"/>
    <w:rsid w:val="00DA36A4"/>
    <w:rsid w:val="00DA6A19"/>
    <w:rsid w:val="00DB2A8E"/>
    <w:rsid w:val="00DC362A"/>
    <w:rsid w:val="00DD14CE"/>
    <w:rsid w:val="00DE0773"/>
    <w:rsid w:val="00DF27D2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15F02"/>
    <w:rsid w:val="00E32B37"/>
    <w:rsid w:val="00E37AD0"/>
    <w:rsid w:val="00E44FB8"/>
    <w:rsid w:val="00E46390"/>
    <w:rsid w:val="00E53D17"/>
    <w:rsid w:val="00E56199"/>
    <w:rsid w:val="00E567C0"/>
    <w:rsid w:val="00E613C8"/>
    <w:rsid w:val="00E64F6A"/>
    <w:rsid w:val="00E76CC1"/>
    <w:rsid w:val="00E77030"/>
    <w:rsid w:val="00E87825"/>
    <w:rsid w:val="00E90694"/>
    <w:rsid w:val="00E92DBA"/>
    <w:rsid w:val="00E9544E"/>
    <w:rsid w:val="00EA1C59"/>
    <w:rsid w:val="00EA2208"/>
    <w:rsid w:val="00EA24E1"/>
    <w:rsid w:val="00EA35CE"/>
    <w:rsid w:val="00EB6979"/>
    <w:rsid w:val="00EC0B49"/>
    <w:rsid w:val="00EC15CA"/>
    <w:rsid w:val="00EC5F1D"/>
    <w:rsid w:val="00ED4ED0"/>
    <w:rsid w:val="00ED51C5"/>
    <w:rsid w:val="00ED6B7F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347E2"/>
    <w:rsid w:val="00F41168"/>
    <w:rsid w:val="00F449FB"/>
    <w:rsid w:val="00F44D0D"/>
    <w:rsid w:val="00F47287"/>
    <w:rsid w:val="00F472E2"/>
    <w:rsid w:val="00F47782"/>
    <w:rsid w:val="00F506A0"/>
    <w:rsid w:val="00F5394F"/>
    <w:rsid w:val="00F55682"/>
    <w:rsid w:val="00F649F5"/>
    <w:rsid w:val="00F64D03"/>
    <w:rsid w:val="00F854AA"/>
    <w:rsid w:val="00F86434"/>
    <w:rsid w:val="00F9537E"/>
    <w:rsid w:val="00FB22BC"/>
    <w:rsid w:val="00FB2D1E"/>
    <w:rsid w:val="00FB34A8"/>
    <w:rsid w:val="00FC0814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link w:val="RientroCarattere"/>
    <w:uiPriority w:val="99"/>
    <w:qFormat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  <w:style w:type="character" w:customStyle="1" w:styleId="RientroCarattere">
    <w:name w:val="Rientro Carattere"/>
    <w:link w:val="Rientro"/>
    <w:uiPriority w:val="99"/>
    <w:locked/>
    <w:rsid w:val="00581F5D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paragraph" w:customStyle="1" w:styleId="Rientro2">
    <w:name w:val="Rientro 2"/>
    <w:basedOn w:val="Rientro"/>
    <w:uiPriority w:val="99"/>
    <w:qFormat/>
    <w:rsid w:val="00581F5D"/>
    <w:pPr>
      <w:tabs>
        <w:tab w:val="clear" w:pos="-6379"/>
        <w:tab w:val="left" w:pos="0"/>
        <w:tab w:val="num" w:pos="360"/>
        <w:tab w:val="left" w:pos="567"/>
      </w:tabs>
      <w:suppressAutoHyphens w:val="0"/>
      <w:spacing w:line="240" w:lineRule="auto"/>
      <w:ind w:left="1440" w:right="0" w:hanging="360"/>
    </w:pPr>
    <w:rPr>
      <w:rFonts w:ascii="?????? Pro W3" w:hAnsiTheme="minorHAnsi" w:cstheme="minorHAnsi"/>
      <w:noProof/>
      <w:kern w:val="0"/>
      <w:lang w:eastAsia="en-US" w:bidi="ar-SA"/>
    </w:rPr>
  </w:style>
  <w:style w:type="character" w:customStyle="1" w:styleId="Corpodeltesto21Exact">
    <w:name w:val="Corpo del testo (21) Exact"/>
    <w:basedOn w:val="Fuentedeprrafopredeter"/>
    <w:rsid w:val="00581F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m7801191501446634871m-4922768989473046184msolistparagraph">
    <w:name w:val="m_7801191501446634871m_-4922768989473046184msolistparagraph"/>
    <w:basedOn w:val="Normal"/>
    <w:rsid w:val="0001377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link w:val="RientroCarattere"/>
    <w:uiPriority w:val="99"/>
    <w:qFormat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  <w:style w:type="character" w:customStyle="1" w:styleId="RientroCarattere">
    <w:name w:val="Rientro Carattere"/>
    <w:link w:val="Rientro"/>
    <w:uiPriority w:val="99"/>
    <w:locked/>
    <w:rsid w:val="00581F5D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paragraph" w:customStyle="1" w:styleId="Rientro2">
    <w:name w:val="Rientro 2"/>
    <w:basedOn w:val="Rientro"/>
    <w:uiPriority w:val="99"/>
    <w:qFormat/>
    <w:rsid w:val="00581F5D"/>
    <w:pPr>
      <w:tabs>
        <w:tab w:val="clear" w:pos="-6379"/>
        <w:tab w:val="left" w:pos="0"/>
        <w:tab w:val="num" w:pos="360"/>
        <w:tab w:val="left" w:pos="567"/>
      </w:tabs>
      <w:suppressAutoHyphens w:val="0"/>
      <w:spacing w:line="240" w:lineRule="auto"/>
      <w:ind w:left="1440" w:right="0" w:hanging="360"/>
    </w:pPr>
    <w:rPr>
      <w:rFonts w:ascii="?????? Pro W3" w:hAnsiTheme="minorHAnsi" w:cstheme="minorHAnsi"/>
      <w:noProof/>
      <w:kern w:val="0"/>
      <w:lang w:eastAsia="en-US" w:bidi="ar-SA"/>
    </w:rPr>
  </w:style>
  <w:style w:type="character" w:customStyle="1" w:styleId="Corpodeltesto21Exact">
    <w:name w:val="Corpo del testo (21) Exact"/>
    <w:basedOn w:val="Fuentedeprrafopredeter"/>
    <w:rsid w:val="00581F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m7801191501446634871m-4922768989473046184msolistparagraph">
    <w:name w:val="m_7801191501446634871m_-4922768989473046184msolistparagraph"/>
    <w:basedOn w:val="Normal"/>
    <w:rsid w:val="0001377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@prensafcagroup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fcautonomy.e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37278314-B592-444A-BB29-B3FA7A4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2018-03-20T13:24:00Z</cp:lastPrinted>
  <dcterms:created xsi:type="dcterms:W3CDTF">2018-10-23T15:47:00Z</dcterms:created>
  <dcterms:modified xsi:type="dcterms:W3CDTF">2018-10-23T15:48:00Z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