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5F21CB" w:rsidRDefault="005F21CB" w:rsidP="005F21C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5F21CB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Alfa Romeo y </w:t>
      </w:r>
      <w:proofErr w:type="spellStart"/>
      <w:r w:rsidRPr="005F21CB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5F21CB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triunfan en los premios “Qatar Car Of The Year” 2019</w:t>
      </w:r>
    </w:p>
    <w:p w:rsidR="005F21CB" w:rsidRPr="005F21CB" w:rsidRDefault="005F21CB" w:rsidP="005F21C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5F21CB" w:rsidRPr="00624760" w:rsidRDefault="005F21CB" w:rsidP="005F21CB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Theme="minorHAnsi" w:eastAsia="Calibri" w:hAnsiTheme="minorHAnsi" w:cs="Arial"/>
          <w:b/>
          <w:bCs/>
        </w:rPr>
      </w:pPr>
      <w:r>
        <w:rPr>
          <w:rFonts w:asciiTheme="minorHAnsi" w:hAnsiTheme="minorHAnsi"/>
          <w:b/>
          <w:bCs/>
        </w:rPr>
        <w:t xml:space="preserve">Dos victorias para FCA en los premios del sector del automóvil más importantes del país de </w:t>
      </w:r>
      <w:r>
        <w:rPr>
          <w:rFonts w:asciiTheme="minorHAnsi" w:hAnsiTheme="minorHAnsi"/>
          <w:b/>
        </w:rPr>
        <w:t xml:space="preserve">Oriente Medio. </w:t>
      </w:r>
    </w:p>
    <w:p w:rsidR="005F21CB" w:rsidRPr="000E679F" w:rsidRDefault="005F21CB" w:rsidP="005F21CB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Theme="minorHAnsi" w:eastAsia="Calibri" w:hAnsiTheme="minorHAnsi" w:cs="Arial"/>
          <w:b/>
          <w:bCs/>
        </w:rPr>
      </w:pPr>
      <w:r>
        <w:rPr>
          <w:rFonts w:asciiTheme="minorHAnsi" w:hAnsiTheme="minorHAnsi"/>
          <w:b/>
          <w:bCs/>
        </w:rPr>
        <w:t xml:space="preserve">El Alfa Romeo </w:t>
      </w:r>
      <w:proofErr w:type="spellStart"/>
      <w:r>
        <w:rPr>
          <w:rFonts w:asciiTheme="minorHAnsi" w:hAnsiTheme="minorHAnsi"/>
          <w:b/>
          <w:bCs/>
        </w:rPr>
        <w:t>Stelvio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Quadrifoglio</w:t>
      </w:r>
      <w:proofErr w:type="spellEnd"/>
      <w:r>
        <w:rPr>
          <w:rFonts w:asciiTheme="minorHAnsi" w:hAnsiTheme="minorHAnsi"/>
          <w:b/>
          <w:bCs/>
        </w:rPr>
        <w:t xml:space="preserve"> ha sido nombrado “Mejor SUV deportivo de tamaño medio”.</w:t>
      </w:r>
    </w:p>
    <w:p w:rsidR="005F21CB" w:rsidRPr="000E679F" w:rsidRDefault="005F21CB" w:rsidP="005F21CB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Theme="minorHAnsi" w:eastAsia="Calibri" w:hAnsiTheme="minorHAnsi" w:cs="Arial"/>
          <w:b/>
          <w:bCs/>
        </w:rPr>
      </w:pPr>
      <w:r>
        <w:rPr>
          <w:rFonts w:asciiTheme="minorHAnsi" w:hAnsiTheme="minorHAnsi"/>
          <w:b/>
          <w:bCs/>
        </w:rPr>
        <w:t xml:space="preserve">El </w:t>
      </w:r>
      <w:proofErr w:type="spellStart"/>
      <w:r>
        <w:rPr>
          <w:rFonts w:asciiTheme="minorHAnsi" w:hAnsiTheme="minorHAnsi"/>
          <w:b/>
          <w:bCs/>
        </w:rPr>
        <w:t>Abarth</w:t>
      </w:r>
      <w:proofErr w:type="spellEnd"/>
      <w:r>
        <w:rPr>
          <w:rFonts w:asciiTheme="minorHAnsi" w:hAnsiTheme="minorHAnsi"/>
          <w:b/>
          <w:bCs/>
        </w:rPr>
        <w:t xml:space="preserve"> 595 Competizione obtiene el título de </w:t>
      </w:r>
      <w:r>
        <w:rPr>
          <w:rFonts w:asciiTheme="minorHAnsi" w:hAnsiTheme="minorHAnsi"/>
          <w:b/>
        </w:rPr>
        <w:t xml:space="preserve">“Mejor coche deportivo compacto” en el segmento </w:t>
      </w:r>
      <w:r>
        <w:rPr>
          <w:rFonts w:asciiTheme="minorHAnsi" w:hAnsiTheme="minorHAnsi"/>
          <w:b/>
          <w:i/>
        </w:rPr>
        <w:t>premium</w:t>
      </w:r>
      <w:r>
        <w:rPr>
          <w:rFonts w:asciiTheme="minorHAnsi" w:hAnsiTheme="minorHAnsi"/>
          <w:b/>
        </w:rPr>
        <w:t xml:space="preserve">. </w:t>
      </w:r>
    </w:p>
    <w:p w:rsidR="005F21CB" w:rsidRDefault="005F21CB" w:rsidP="00D5428F">
      <w:pPr>
        <w:shd w:val="clear" w:color="auto" w:fill="FFFFFF"/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</w:p>
    <w:p w:rsidR="005F21CB" w:rsidRPr="000E679F" w:rsidRDefault="0001046F" w:rsidP="005F21CB">
      <w:pPr>
        <w:spacing w:line="360" w:lineRule="auto"/>
        <w:jc w:val="both"/>
        <w:rPr>
          <w:rFonts w:asciiTheme="minorHAnsi" w:hAnsiTheme="minorHAnsi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5F21CB">
        <w:rPr>
          <w:rFonts w:cs="Times New Roman"/>
          <w:b/>
          <w:bCs/>
          <w:lang w:eastAsia="en-GB"/>
        </w:rPr>
        <w:t>8</w:t>
      </w:r>
      <w:r w:rsidR="003D6EC4">
        <w:rPr>
          <w:rFonts w:cs="Times New Roman"/>
          <w:b/>
          <w:bCs/>
          <w:lang w:eastAsia="en-GB"/>
        </w:rPr>
        <w:t xml:space="preserve"> </w:t>
      </w:r>
      <w:r w:rsidRPr="00F04B5B">
        <w:rPr>
          <w:rFonts w:cs="Times New Roman"/>
          <w:b/>
          <w:bCs/>
          <w:lang w:eastAsia="en-GB"/>
        </w:rPr>
        <w:t xml:space="preserve">de </w:t>
      </w:r>
      <w:r w:rsidR="005B34C4">
        <w:rPr>
          <w:rFonts w:cs="Times New Roman"/>
          <w:b/>
          <w:bCs/>
          <w:lang w:eastAsia="en-GB"/>
        </w:rPr>
        <w:t>mayo</w:t>
      </w:r>
      <w:r w:rsidRPr="00F04B5B">
        <w:rPr>
          <w:rFonts w:cs="Times New Roman"/>
          <w:b/>
          <w:bCs/>
          <w:lang w:eastAsia="en-GB"/>
        </w:rPr>
        <w:t xml:space="preserve"> de 2019.-</w:t>
      </w:r>
      <w:r>
        <w:rPr>
          <w:rFonts w:cs="Times New Roman"/>
          <w:bCs/>
          <w:lang w:eastAsia="en-GB"/>
        </w:rPr>
        <w:t xml:space="preserve"> </w:t>
      </w:r>
      <w:r w:rsidR="005F21CB">
        <w:rPr>
          <w:rFonts w:asciiTheme="minorHAnsi" w:hAnsiTheme="minorHAnsi"/>
        </w:rPr>
        <w:t xml:space="preserve">La ceremonia de presentación del “Qatar Car of </w:t>
      </w:r>
      <w:proofErr w:type="spellStart"/>
      <w:r w:rsidR="005F21CB">
        <w:rPr>
          <w:rFonts w:asciiTheme="minorHAnsi" w:hAnsiTheme="minorHAnsi"/>
        </w:rPr>
        <w:t>the</w:t>
      </w:r>
      <w:proofErr w:type="spellEnd"/>
      <w:r w:rsidR="005F21CB">
        <w:rPr>
          <w:rFonts w:asciiTheme="minorHAnsi" w:hAnsiTheme="minorHAnsi"/>
        </w:rPr>
        <w:t xml:space="preserve"> Year (QCOTY)” 2019, los premios del sector del automóvil más importantes del país organizados por la revista </w:t>
      </w:r>
      <w:proofErr w:type="spellStart"/>
      <w:r w:rsidR="005F21CB">
        <w:rPr>
          <w:rFonts w:asciiTheme="minorHAnsi" w:hAnsiTheme="minorHAnsi"/>
          <w:i/>
        </w:rPr>
        <w:t>Maqina</w:t>
      </w:r>
      <w:proofErr w:type="spellEnd"/>
      <w:r w:rsidR="005F21CB">
        <w:rPr>
          <w:rFonts w:asciiTheme="minorHAnsi" w:hAnsiTheme="minorHAnsi"/>
          <w:i/>
        </w:rPr>
        <w:t xml:space="preserve"> </w:t>
      </w:r>
      <w:proofErr w:type="spellStart"/>
      <w:r w:rsidR="005F21CB">
        <w:rPr>
          <w:rFonts w:asciiTheme="minorHAnsi" w:hAnsiTheme="minorHAnsi"/>
          <w:i/>
        </w:rPr>
        <w:t>Middle</w:t>
      </w:r>
      <w:proofErr w:type="spellEnd"/>
      <w:r w:rsidR="005F21CB">
        <w:rPr>
          <w:rFonts w:asciiTheme="minorHAnsi" w:hAnsiTheme="minorHAnsi"/>
          <w:i/>
        </w:rPr>
        <w:t xml:space="preserve"> East</w:t>
      </w:r>
      <w:r w:rsidR="005F21CB">
        <w:rPr>
          <w:rFonts w:asciiTheme="minorHAnsi" w:hAnsiTheme="minorHAnsi"/>
        </w:rPr>
        <w:t xml:space="preserve"> en asociación con el </w:t>
      </w:r>
      <w:proofErr w:type="spellStart"/>
      <w:r w:rsidR="005F21CB">
        <w:rPr>
          <w:rFonts w:asciiTheme="minorHAnsi" w:hAnsiTheme="minorHAnsi"/>
        </w:rPr>
        <w:t>Mawater</w:t>
      </w:r>
      <w:proofErr w:type="spellEnd"/>
      <w:r w:rsidR="005F21CB">
        <w:rPr>
          <w:rFonts w:asciiTheme="minorHAnsi" w:hAnsiTheme="minorHAnsi"/>
        </w:rPr>
        <w:t xml:space="preserve"> Centre, se han celebrado en Doha (Qatar). Los premios son otorgados por los expertos de la revista a los mejores vehículos, en todos los segmentos, en base a cuatro criterios clave: diseño, prestaciones, seguridad e innovaciones tecnológicas. El precio y el valor de reventa también se tienen en cuenta en la evaluación final.</w:t>
      </w:r>
    </w:p>
    <w:p w:rsidR="005F21CB" w:rsidRPr="000E679F" w:rsidRDefault="005F21CB" w:rsidP="005F21CB">
      <w:pPr>
        <w:spacing w:line="360" w:lineRule="auto"/>
        <w:jc w:val="both"/>
        <w:rPr>
          <w:rFonts w:asciiTheme="minorHAnsi" w:hAnsiTheme="minorHAnsi"/>
        </w:rPr>
      </w:pPr>
    </w:p>
    <w:p w:rsidR="005F21CB" w:rsidRPr="000E679F" w:rsidRDefault="005F21CB" w:rsidP="005F21CB">
      <w:pPr>
        <w:spacing w:line="360" w:lineRule="auto"/>
        <w:jc w:val="both"/>
      </w:pPr>
      <w:r>
        <w:rPr>
          <w:rFonts w:asciiTheme="minorHAnsi" w:hAnsiTheme="minorHAnsi"/>
        </w:rPr>
        <w:t xml:space="preserve">El Grupo FCA ha triunfado con dos galardones: el Alfa Romeo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ha ganado el título de “</w:t>
      </w:r>
      <w:r>
        <w:rPr>
          <w:rFonts w:asciiTheme="minorHAnsi" w:hAnsiTheme="minorHAnsi"/>
          <w:bCs/>
        </w:rPr>
        <w:t xml:space="preserve">Mejor SUV deportivo de tamaño medio”, mientras que el </w:t>
      </w:r>
      <w:proofErr w:type="spellStart"/>
      <w:r>
        <w:rPr>
          <w:rFonts w:asciiTheme="minorHAnsi" w:hAnsiTheme="minorHAnsi"/>
        </w:rPr>
        <w:t>Abarth</w:t>
      </w:r>
      <w:proofErr w:type="spellEnd"/>
      <w:r>
        <w:rPr>
          <w:rFonts w:asciiTheme="minorHAnsi" w:hAnsiTheme="minorHAnsi"/>
        </w:rPr>
        <w:t xml:space="preserve"> 595 Competizione ha sido nombrado “Mejor coche deportivo compacto” en el segmento </w:t>
      </w:r>
      <w:r>
        <w:rPr>
          <w:rFonts w:asciiTheme="minorHAnsi" w:hAnsiTheme="minorHAnsi"/>
          <w:i/>
        </w:rPr>
        <w:t>premium</w:t>
      </w:r>
      <w:r>
        <w:rPr>
          <w:rFonts w:asciiTheme="minorHAnsi" w:hAnsiTheme="minorHAnsi"/>
        </w:rPr>
        <w:t>. Estos reconocimientos amplían la ya impresionante lista de premios internacionales de los dos modelos, que tienen un gran atractivo para el público en general gracias a su carácter deportivo, el placer de conducción y el estilo totalmente italiano.</w:t>
      </w:r>
    </w:p>
    <w:p w:rsidR="005F21CB" w:rsidRPr="000E679F" w:rsidRDefault="005F21CB" w:rsidP="005F21CB">
      <w:pPr>
        <w:spacing w:line="360" w:lineRule="auto"/>
        <w:jc w:val="both"/>
        <w:rPr>
          <w:rFonts w:asciiTheme="minorHAnsi" w:hAnsiTheme="minorHAnsi"/>
        </w:rPr>
      </w:pPr>
    </w:p>
    <w:p w:rsidR="005F21CB" w:rsidRPr="000E679F" w:rsidRDefault="005F21CB" w:rsidP="005F21C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, el primer SUV en la historia de Alfa Romeo, ofrece una emocionante experiencia de conducción, prestaciones excepcionales y un distintivo estilo italiano, que lo convierten en uno de los SUV más increíbles del mercado. Sin embargo, el corazón de este modelo late bajo el capó: el motor de gasolina 2.9 V6 Bi-Turbo con 510 CV y ​​un par de 600 </w:t>
      </w:r>
      <w:proofErr w:type="spellStart"/>
      <w:r>
        <w:rPr>
          <w:rFonts w:asciiTheme="minorHAnsi" w:hAnsiTheme="minorHAnsi"/>
        </w:rPr>
        <w:t>Nm</w:t>
      </w:r>
      <w:proofErr w:type="spellEnd"/>
      <w:r>
        <w:rPr>
          <w:rFonts w:asciiTheme="minorHAnsi" w:hAnsiTheme="minorHAnsi"/>
        </w:rPr>
        <w:t xml:space="preserve"> alcanza una velocidad máxima de 283 km/h y una aceleración de 0 a 100 km/h en solo 3,8 segundos. El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también posee el título de “SUV de producción más rápido </w:t>
      </w:r>
      <w:r>
        <w:rPr>
          <w:rFonts w:asciiTheme="minorHAnsi" w:hAnsiTheme="minorHAnsi"/>
        </w:rPr>
        <w:lastRenderedPageBreak/>
        <w:t xml:space="preserve">del mundo”, tras establecer el tiempo récord de 7 minutos y 51,7 segundos en el legendario circuito de </w:t>
      </w:r>
      <w:proofErr w:type="spellStart"/>
      <w:r>
        <w:rPr>
          <w:rFonts w:asciiTheme="minorHAnsi" w:hAnsiTheme="minorHAnsi"/>
        </w:rPr>
        <w:t>Nürburgring</w:t>
      </w:r>
      <w:proofErr w:type="spellEnd"/>
      <w:r>
        <w:rPr>
          <w:rFonts w:asciiTheme="minorHAnsi" w:hAnsiTheme="minorHAnsi"/>
        </w:rPr>
        <w:t xml:space="preserve">. Además de una aerodinámica, velocidad, potencia y maniobrabilidad extraordinarias, el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presenta un interior exquisito, con una selección de materiales de excelente calidad, un elegante diseño italiano y una amplia y exclusiva gama de sistemas de ayuda a la conducción.</w:t>
      </w:r>
    </w:p>
    <w:p w:rsidR="005F21CB" w:rsidRPr="000E679F" w:rsidRDefault="005F21CB" w:rsidP="005F21CB">
      <w:pPr>
        <w:spacing w:line="360" w:lineRule="auto"/>
        <w:jc w:val="both"/>
        <w:rPr>
          <w:rFonts w:asciiTheme="minorHAnsi" w:hAnsiTheme="minorHAnsi"/>
        </w:rPr>
      </w:pPr>
    </w:p>
    <w:p w:rsidR="005F21CB" w:rsidRDefault="005F21CB" w:rsidP="005F21CB">
      <w:pPr>
        <w:spacing w:line="360" w:lineRule="auto"/>
        <w:jc w:val="both"/>
      </w:pPr>
      <w:r>
        <w:rPr>
          <w:rFonts w:asciiTheme="minorHAnsi" w:hAnsiTheme="minorHAnsi"/>
        </w:rPr>
        <w:t xml:space="preserve">El triunfo </w:t>
      </w:r>
      <w:bookmarkStart w:id="10" w:name="_GoBack"/>
      <w:bookmarkEnd w:id="10"/>
      <w:r>
        <w:rPr>
          <w:rFonts w:asciiTheme="minorHAnsi" w:hAnsiTheme="minorHAnsi"/>
        </w:rPr>
        <w:t xml:space="preserve">del </w:t>
      </w:r>
      <w:proofErr w:type="spellStart"/>
      <w:r>
        <w:rPr>
          <w:rFonts w:asciiTheme="minorHAnsi" w:hAnsiTheme="minorHAnsi"/>
        </w:rPr>
        <w:t>Abarth</w:t>
      </w:r>
      <w:proofErr w:type="spellEnd"/>
      <w:r>
        <w:rPr>
          <w:rFonts w:asciiTheme="minorHAnsi" w:hAnsiTheme="minorHAnsi"/>
        </w:rPr>
        <w:t xml:space="preserve"> 595 Competizione refleja una vez más el éxito de su estilo agresivo, sus detalles inspirados en las carreras y su motor de 1.4 litros y 180 CV. Equipado con el emblemático </w:t>
      </w:r>
      <w:r>
        <w:rPr>
          <w:rFonts w:asciiTheme="minorHAnsi" w:hAnsiTheme="minorHAnsi"/>
          <w:shd w:val="clear" w:color="auto" w:fill="FFFFFF"/>
        </w:rPr>
        <w:t xml:space="preserve">escape Record </w:t>
      </w:r>
      <w:proofErr w:type="spellStart"/>
      <w:r>
        <w:rPr>
          <w:rFonts w:asciiTheme="minorHAnsi" w:hAnsiTheme="minorHAnsi"/>
          <w:shd w:val="clear" w:color="auto" w:fill="FFFFFF"/>
        </w:rPr>
        <w:t>Monza</w:t>
      </w:r>
      <w:proofErr w:type="spellEnd"/>
      <w:r>
        <w:rPr>
          <w:rFonts w:asciiTheme="minorHAnsi" w:hAnsiTheme="minorHAnsi"/>
          <w:shd w:val="clear" w:color="auto" w:fill="FFFFFF"/>
        </w:rPr>
        <w:t xml:space="preserve"> para un sonido inconfundible, el pequeño </w:t>
      </w:r>
      <w:proofErr w:type="spellStart"/>
      <w:r>
        <w:rPr>
          <w:rFonts w:asciiTheme="minorHAnsi" w:hAnsiTheme="minorHAnsi"/>
          <w:shd w:val="clear" w:color="auto" w:fill="FFFFFF"/>
        </w:rPr>
        <w:t>supercoche</w:t>
      </w:r>
      <w:proofErr w:type="spellEnd"/>
      <w:r>
        <w:rPr>
          <w:rFonts w:asciiTheme="minorHAnsi" w:hAnsiTheme="minorHAnsi"/>
          <w:shd w:val="clear" w:color="auto" w:fill="FFFFFF"/>
        </w:rPr>
        <w:t xml:space="preserve"> de la marca del Escorpión está claramente </w:t>
      </w:r>
      <w:r>
        <w:rPr>
          <w:rFonts w:asciiTheme="minorHAnsi" w:hAnsiTheme="minorHAnsi"/>
        </w:rPr>
        <w:t xml:space="preserve">destinado a los entusiastas de las prestaciones y la deportividad. El </w:t>
      </w:r>
      <w:proofErr w:type="spellStart"/>
      <w:r>
        <w:rPr>
          <w:rFonts w:asciiTheme="minorHAnsi" w:hAnsiTheme="minorHAnsi"/>
        </w:rPr>
        <w:t>Abarth</w:t>
      </w:r>
      <w:proofErr w:type="spellEnd"/>
      <w:r>
        <w:rPr>
          <w:rFonts w:asciiTheme="minorHAnsi" w:hAnsiTheme="minorHAnsi"/>
        </w:rPr>
        <w:t xml:space="preserve"> 595 Competizione también se caracteriza por un </w:t>
      </w:r>
      <w:r>
        <w:rPr>
          <w:rFonts w:asciiTheme="minorHAnsi" w:hAnsiTheme="minorHAnsi"/>
          <w:shd w:val="clear" w:color="auto" w:fill="FFFFFF"/>
        </w:rPr>
        <w:t xml:space="preserve">interior exclusivo </w:t>
      </w:r>
      <w:r>
        <w:rPr>
          <w:rFonts w:asciiTheme="minorHAnsi" w:hAnsiTheme="minorHAnsi"/>
        </w:rPr>
        <w:t xml:space="preserve">con el empleo generoso de la fibra de carbono y la </w:t>
      </w:r>
      <w:proofErr w:type="spellStart"/>
      <w:r>
        <w:rPr>
          <w:rFonts w:asciiTheme="minorHAnsi" w:hAnsiTheme="minorHAnsi"/>
        </w:rPr>
        <w:t>Alcantara</w:t>
      </w:r>
      <w:proofErr w:type="spellEnd"/>
      <w:r>
        <w:rPr>
          <w:rFonts w:asciiTheme="minorHAnsi" w:hAnsiTheme="minorHAnsi"/>
        </w:rPr>
        <w:t xml:space="preserve">, un volante de fondo plano, el techo </w:t>
      </w:r>
      <w:proofErr w:type="spellStart"/>
      <w:r>
        <w:rPr>
          <w:rFonts w:asciiTheme="minorHAnsi" w:hAnsiTheme="minorHAnsi"/>
        </w:rPr>
        <w:t>Skydome</w:t>
      </w:r>
      <w:proofErr w:type="spellEnd"/>
      <w:r>
        <w:rPr>
          <w:rFonts w:asciiTheme="minorHAnsi" w:hAnsiTheme="minorHAnsi"/>
        </w:rPr>
        <w:t xml:space="preserve">, el salpicadero digital inspirado en las carreras y el sistema </w:t>
      </w:r>
      <w:proofErr w:type="spellStart"/>
      <w:r>
        <w:rPr>
          <w:rFonts w:asciiTheme="minorHAnsi" w:hAnsiTheme="minorHAnsi"/>
        </w:rPr>
        <w:t>Uconnect</w:t>
      </w:r>
      <w:proofErr w:type="spellEnd"/>
      <w:r>
        <w:rPr>
          <w:rFonts w:asciiTheme="minorHAnsi" w:hAnsiTheme="minorHAnsi"/>
        </w:rPr>
        <w:t xml:space="preserve"> con pantalla táctil HD de 7" preparado para Apple </w:t>
      </w:r>
      <w:proofErr w:type="spellStart"/>
      <w:r>
        <w:rPr>
          <w:rFonts w:asciiTheme="minorHAnsi" w:hAnsiTheme="minorHAnsi"/>
        </w:rPr>
        <w:t>CarPlay</w:t>
      </w:r>
      <w:proofErr w:type="spellEnd"/>
      <w:r>
        <w:rPr>
          <w:rFonts w:asciiTheme="minorHAnsi" w:hAnsiTheme="minorHAnsi"/>
        </w:rPr>
        <w:t xml:space="preserve"> y compatible* con </w:t>
      </w:r>
      <w:proofErr w:type="spellStart"/>
      <w:r>
        <w:rPr>
          <w:rFonts w:asciiTheme="minorHAnsi" w:hAnsiTheme="minorHAnsi"/>
        </w:rPr>
        <w:t>Android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Auto</w:t>
      </w:r>
      <w:r>
        <w:rPr>
          <w:rFonts w:asciiTheme="minorHAnsi" w:hAnsiTheme="minorHAnsi"/>
          <w:vertAlign w:val="superscript"/>
        </w:rPr>
        <w:t>TM</w:t>
      </w:r>
      <w:proofErr w:type="spellEnd"/>
      <w:r>
        <w:rPr>
          <w:rFonts w:asciiTheme="minorHAnsi" w:hAnsiTheme="minorHAnsi"/>
          <w:vertAlign w:val="superscript"/>
        </w:rPr>
        <w:t xml:space="preserve"> </w:t>
      </w:r>
      <w:r>
        <w:t>.</w:t>
      </w:r>
      <w:r>
        <w:rPr>
          <w:rFonts w:asciiTheme="minorHAnsi" w:hAnsiTheme="minorHAnsi"/>
        </w:rPr>
        <w:t xml:space="preserve"> Y no debemos olvidar que el 595 es el icono de la marca </w:t>
      </w:r>
      <w:proofErr w:type="spellStart"/>
      <w:r>
        <w:rPr>
          <w:rFonts w:asciiTheme="minorHAnsi" w:hAnsiTheme="minorHAnsi"/>
        </w:rPr>
        <w:t>Abarth</w:t>
      </w:r>
      <w:proofErr w:type="spellEnd"/>
      <w:r>
        <w:rPr>
          <w:rFonts w:asciiTheme="minorHAnsi" w:hAnsiTheme="minorHAnsi"/>
        </w:rPr>
        <w:t>, que este año celebra su 70 aniversario, un hito en el deporte del motor y otro récord para una marca italiana que sigue inspirando los sueños de los fans de todo el mundo.</w:t>
      </w:r>
      <w:r>
        <w:t xml:space="preserve"> </w:t>
      </w:r>
    </w:p>
    <w:p w:rsidR="005F21CB" w:rsidRPr="000E679F" w:rsidRDefault="005F21CB" w:rsidP="005F21CB">
      <w:pPr>
        <w:spacing w:line="360" w:lineRule="auto"/>
        <w:jc w:val="both"/>
        <w:rPr>
          <w:rFonts w:asciiTheme="minorHAnsi" w:hAnsiTheme="minorHAnsi"/>
        </w:rPr>
      </w:pPr>
    </w:p>
    <w:p w:rsidR="005F21CB" w:rsidRPr="00F35030" w:rsidRDefault="005F21CB" w:rsidP="005F21CB">
      <w:pPr>
        <w:pStyle w:val="NormalWeb"/>
        <w:spacing w:line="360" w:lineRule="auto"/>
        <w:rPr>
          <w:rFonts w:asciiTheme="minorHAnsi" w:hAnsiTheme="minorHAnsi"/>
          <w:sz w:val="16"/>
          <w:szCs w:val="16"/>
        </w:rPr>
      </w:pPr>
      <w:r>
        <w:rPr>
          <w:rStyle w:val="nfasis"/>
          <w:rFonts w:asciiTheme="minorHAnsi" w:hAnsiTheme="minorHAnsi"/>
          <w:sz w:val="16"/>
          <w:szCs w:val="16"/>
        </w:rPr>
        <w:t>*</w:t>
      </w:r>
      <w:proofErr w:type="spellStart"/>
      <w:r>
        <w:rPr>
          <w:rStyle w:val="nfasis"/>
          <w:rFonts w:asciiTheme="minorHAnsi" w:hAnsiTheme="minorHAnsi"/>
          <w:sz w:val="16"/>
          <w:szCs w:val="16"/>
        </w:rPr>
        <w:t>Android</w:t>
      </w:r>
      <w:proofErr w:type="spellEnd"/>
      <w:r>
        <w:rPr>
          <w:rStyle w:val="nfasis"/>
          <w:rFonts w:asciiTheme="minorHAnsi" w:hAnsiTheme="minorHAnsi"/>
          <w:sz w:val="16"/>
          <w:szCs w:val="16"/>
        </w:rPr>
        <w:t xml:space="preserve"> Auto, Google Play y Google </w:t>
      </w:r>
      <w:proofErr w:type="spellStart"/>
      <w:r>
        <w:rPr>
          <w:rStyle w:val="nfasis"/>
          <w:rFonts w:asciiTheme="minorHAnsi" w:hAnsiTheme="minorHAnsi"/>
          <w:sz w:val="16"/>
          <w:szCs w:val="16"/>
        </w:rPr>
        <w:t>Maps</w:t>
      </w:r>
      <w:proofErr w:type="spellEnd"/>
      <w:r>
        <w:rPr>
          <w:rStyle w:val="nfasis"/>
          <w:rFonts w:asciiTheme="minorHAnsi" w:hAnsiTheme="minorHAnsi"/>
          <w:sz w:val="16"/>
          <w:szCs w:val="16"/>
        </w:rPr>
        <w:t xml:space="preserve"> son marcas comerciales de Google LLC.</w:t>
      </w:r>
    </w:p>
    <w:p w:rsidR="005F21CB" w:rsidRPr="00F35030" w:rsidRDefault="005F21CB" w:rsidP="005F21CB">
      <w:pPr>
        <w:pStyle w:val="NormalWeb"/>
        <w:spacing w:line="360" w:lineRule="auto"/>
        <w:rPr>
          <w:rFonts w:asciiTheme="minorHAnsi" w:hAnsiTheme="minorHAnsi"/>
          <w:sz w:val="16"/>
          <w:szCs w:val="16"/>
        </w:rPr>
      </w:pPr>
      <w:r>
        <w:rPr>
          <w:rStyle w:val="nfasis"/>
          <w:rFonts w:asciiTheme="minorHAnsi" w:hAnsiTheme="minorHAnsi"/>
          <w:sz w:val="16"/>
          <w:szCs w:val="16"/>
        </w:rPr>
        <w:t xml:space="preserve">Apple </w:t>
      </w:r>
      <w:proofErr w:type="spellStart"/>
      <w:r>
        <w:rPr>
          <w:rStyle w:val="nfasis"/>
          <w:rFonts w:asciiTheme="minorHAnsi" w:hAnsiTheme="minorHAnsi"/>
          <w:sz w:val="16"/>
          <w:szCs w:val="16"/>
        </w:rPr>
        <w:t>CarPlay</w:t>
      </w:r>
      <w:proofErr w:type="spellEnd"/>
      <w:r>
        <w:rPr>
          <w:rStyle w:val="nfasis"/>
          <w:rFonts w:asciiTheme="minorHAnsi" w:hAnsiTheme="minorHAnsi"/>
          <w:sz w:val="16"/>
          <w:szCs w:val="16"/>
        </w:rPr>
        <w:t xml:space="preserve"> es una marca registrada de Apple Inc.</w:t>
      </w:r>
    </w:p>
    <w:p w:rsidR="00D5428F" w:rsidRPr="005F21CB" w:rsidRDefault="00D5428F" w:rsidP="00D5428F">
      <w:pPr>
        <w:shd w:val="clear" w:color="auto" w:fill="FFFFFF"/>
        <w:spacing w:line="360" w:lineRule="auto"/>
        <w:jc w:val="both"/>
        <w:rPr>
          <w:rFonts w:cs="Arial"/>
          <w:iCs/>
          <w:color w:val="222222"/>
        </w:rPr>
      </w:pPr>
    </w:p>
    <w:p w:rsidR="0001046F" w:rsidRPr="00D5428F" w:rsidRDefault="0001046F" w:rsidP="00D5428F">
      <w:pPr>
        <w:spacing w:line="360" w:lineRule="auto"/>
        <w:jc w:val="both"/>
        <w:rPr>
          <w:rFonts w:cs="Times New Roman"/>
          <w:bCs/>
          <w:lang w:val="it-IT" w:eastAsia="en-GB"/>
        </w:rPr>
      </w:pPr>
    </w:p>
    <w:bookmarkEnd w:id="6"/>
    <w:bookmarkEnd w:id="7"/>
    <w:bookmarkEnd w:id="8"/>
    <w:bookmarkEnd w:id="9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D83E1B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83E1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D3" w:rsidRDefault="00B278D3" w:rsidP="0040727A">
      <w:r>
        <w:separator/>
      </w:r>
    </w:p>
  </w:endnote>
  <w:endnote w:type="continuationSeparator" w:id="0">
    <w:p w:rsidR="00B278D3" w:rsidRDefault="00B278D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31CF7" w:rsidRPr="00931CF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31CF7" w:rsidRPr="00931CF7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31CF7" w:rsidRPr="00931CF7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D3" w:rsidRDefault="00B278D3" w:rsidP="0040727A">
      <w:r>
        <w:separator/>
      </w:r>
    </w:p>
  </w:footnote>
  <w:footnote w:type="continuationSeparator" w:id="0">
    <w:p w:rsidR="00B278D3" w:rsidRDefault="00B278D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053"/>
    <w:multiLevelType w:val="hybridMultilevel"/>
    <w:tmpl w:val="A31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6D2A"/>
    <w:multiLevelType w:val="hybridMultilevel"/>
    <w:tmpl w:val="C5307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0F714F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C679D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75EE9"/>
    <w:rsid w:val="003A454A"/>
    <w:rsid w:val="003B02D3"/>
    <w:rsid w:val="003B2FC2"/>
    <w:rsid w:val="003B5E1C"/>
    <w:rsid w:val="003B604D"/>
    <w:rsid w:val="003D0012"/>
    <w:rsid w:val="003D00CD"/>
    <w:rsid w:val="003D0B65"/>
    <w:rsid w:val="003D6EC4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4F4B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6312"/>
    <w:rsid w:val="0057401A"/>
    <w:rsid w:val="005769CF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21CB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5F00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775"/>
    <w:rsid w:val="007B7327"/>
    <w:rsid w:val="007C22FB"/>
    <w:rsid w:val="007C4AA0"/>
    <w:rsid w:val="007D228B"/>
    <w:rsid w:val="007D41BF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1CF7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B0019C"/>
    <w:rsid w:val="00B10248"/>
    <w:rsid w:val="00B103AF"/>
    <w:rsid w:val="00B2051F"/>
    <w:rsid w:val="00B21B70"/>
    <w:rsid w:val="00B23C3A"/>
    <w:rsid w:val="00B278D3"/>
    <w:rsid w:val="00B32CA2"/>
    <w:rsid w:val="00B3370B"/>
    <w:rsid w:val="00B35FEB"/>
    <w:rsid w:val="00B56A6C"/>
    <w:rsid w:val="00B6258E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428F"/>
    <w:rsid w:val="00D56495"/>
    <w:rsid w:val="00D62C19"/>
    <w:rsid w:val="00D6471E"/>
    <w:rsid w:val="00D738C2"/>
    <w:rsid w:val="00D83C24"/>
    <w:rsid w:val="00D83E1B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3D6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ED1E-8D1F-4F4E-BCEA-7AA6968A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2019-05-08T07:48:00Z</dcterms:created>
  <dcterms:modified xsi:type="dcterms:W3CDTF">2019-05-08T07:48:00Z</dcterms:modified>
</cp:coreProperties>
</file>